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053BF89C"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FA2B94">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885"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8"/>
        <w:gridCol w:w="2430"/>
        <w:gridCol w:w="2340"/>
        <w:gridCol w:w="810"/>
        <w:gridCol w:w="1890"/>
      </w:tblGrid>
      <w:tr w:rsidR="00444C1C" w:rsidRPr="00446166" w14:paraId="5468E8C8" w14:textId="77777777" w:rsidTr="00C6778E">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3C6938F3" w:rsidR="00444C1C" w:rsidRPr="00446166" w:rsidRDefault="00444C1C">
            <w:pPr>
              <w:rPr>
                <w:rFonts w:ascii="Tahoma" w:hAnsi="Tahoma" w:cs="Tahoma"/>
                <w:b/>
                <w:sz w:val="20"/>
                <w:szCs w:val="20"/>
              </w:rPr>
            </w:pPr>
            <w:r>
              <w:rPr>
                <w:rFonts w:ascii="Tahoma" w:hAnsi="Tahoma" w:cs="Tahoma"/>
                <w:b/>
                <w:sz w:val="20"/>
                <w:szCs w:val="20"/>
              </w:rPr>
              <w:t>Name:</w:t>
            </w:r>
            <w:r w:rsidR="000B7A17">
              <w:rPr>
                <w:rFonts w:ascii="Tahoma" w:hAnsi="Tahoma" w:cs="Tahoma"/>
                <w:b/>
                <w:sz w:val="20"/>
                <w:szCs w:val="20"/>
              </w:rPr>
              <w:t xml:space="preserve"> TBD</w:t>
            </w:r>
          </w:p>
        </w:tc>
        <w:tc>
          <w:tcPr>
            <w:tcW w:w="7488" w:type="dxa"/>
            <w:gridSpan w:val="5"/>
            <w:tcBorders>
              <w:top w:val="outset" w:sz="6" w:space="0" w:color="auto"/>
              <w:left w:val="nil"/>
              <w:bottom w:val="outset" w:sz="6" w:space="0" w:color="auto"/>
              <w:right w:val="single" w:sz="4" w:space="0" w:color="C0C0C0"/>
            </w:tcBorders>
            <w:vAlign w:val="center"/>
          </w:tcPr>
          <w:p w14:paraId="09531C14" w14:textId="000999D4" w:rsidR="00444C1C" w:rsidRPr="00446166" w:rsidRDefault="00444C1C" w:rsidP="0014181A">
            <w:pPr>
              <w:rPr>
                <w:rFonts w:ascii="Tahoma" w:hAnsi="Tahoma" w:cs="Tahoma"/>
                <w:sz w:val="20"/>
                <w:szCs w:val="20"/>
              </w:rPr>
            </w:pPr>
          </w:p>
        </w:tc>
      </w:tr>
      <w:tr w:rsidR="00240BFB" w:rsidRPr="00446166" w14:paraId="6B9A730A" w14:textId="77777777" w:rsidTr="00C6778E">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7B68CA" w:rsidRDefault="00240BFB">
            <w:pPr>
              <w:rPr>
                <w:rFonts w:ascii="Tahoma" w:hAnsi="Tahoma" w:cs="Tahoma"/>
                <w:b/>
                <w:sz w:val="20"/>
                <w:szCs w:val="20"/>
              </w:rPr>
            </w:pPr>
            <w:r w:rsidRPr="007B68CA">
              <w:rPr>
                <w:rFonts w:ascii="Tahoma" w:hAnsi="Tahoma" w:cs="Tahoma"/>
                <w:b/>
                <w:sz w:val="20"/>
                <w:szCs w:val="20"/>
              </w:rPr>
              <w:t>Job Title:</w:t>
            </w:r>
          </w:p>
        </w:tc>
        <w:tc>
          <w:tcPr>
            <w:tcW w:w="7488" w:type="dxa"/>
            <w:gridSpan w:val="5"/>
            <w:tcBorders>
              <w:top w:val="outset" w:sz="6" w:space="0" w:color="auto"/>
              <w:left w:val="nil"/>
              <w:bottom w:val="outset" w:sz="6" w:space="0" w:color="auto"/>
              <w:right w:val="single" w:sz="4" w:space="0" w:color="C0C0C0"/>
            </w:tcBorders>
            <w:vAlign w:val="center"/>
          </w:tcPr>
          <w:p w14:paraId="7EB47286" w14:textId="152BBF69" w:rsidR="00240BFB" w:rsidRPr="007B68CA" w:rsidRDefault="00FA2B94" w:rsidP="00FA2B94">
            <w:pPr>
              <w:rPr>
                <w:rFonts w:ascii="Tahoma" w:hAnsi="Tahoma" w:cs="Tahoma"/>
                <w:sz w:val="20"/>
                <w:szCs w:val="20"/>
              </w:rPr>
            </w:pPr>
            <w:r w:rsidRPr="007B68CA">
              <w:rPr>
                <w:rFonts w:ascii="Tahoma" w:hAnsi="Tahoma" w:cs="Tahoma"/>
                <w:sz w:val="20"/>
                <w:szCs w:val="20"/>
              </w:rPr>
              <w:t xml:space="preserve">Intern </w:t>
            </w:r>
            <w:r w:rsidR="00156BE0" w:rsidRPr="007B68CA">
              <w:rPr>
                <w:rFonts w:ascii="Tahoma" w:hAnsi="Tahoma" w:cs="Tahoma"/>
                <w:sz w:val="20"/>
                <w:szCs w:val="20"/>
              </w:rPr>
              <w:t>–</w:t>
            </w:r>
            <w:r w:rsidRPr="007B68CA">
              <w:rPr>
                <w:rFonts w:ascii="Tahoma" w:hAnsi="Tahoma" w:cs="Tahoma"/>
                <w:sz w:val="20"/>
                <w:szCs w:val="20"/>
              </w:rPr>
              <w:t xml:space="preserve"> </w:t>
            </w:r>
            <w:r w:rsidR="00156BE0" w:rsidRPr="007B68CA">
              <w:rPr>
                <w:rFonts w:ascii="Tahoma" w:hAnsi="Tahoma" w:cs="Tahoma"/>
                <w:sz w:val="20"/>
                <w:szCs w:val="20"/>
              </w:rPr>
              <w:t>Global Fire Management Hub</w:t>
            </w:r>
            <w:r w:rsidR="00BC5321" w:rsidRPr="007B68CA">
              <w:rPr>
                <w:rFonts w:ascii="Tahoma" w:hAnsi="Tahoma" w:cs="Tahoma"/>
                <w:sz w:val="20"/>
                <w:szCs w:val="20"/>
              </w:rPr>
              <w:t xml:space="preserve"> “Fire Hub”</w:t>
            </w:r>
          </w:p>
        </w:tc>
      </w:tr>
      <w:tr w:rsidR="00240BFB" w:rsidRPr="00446166" w14:paraId="34C80FBD" w14:textId="77777777" w:rsidTr="00C6778E">
        <w:trPr>
          <w:trHeight w:val="340"/>
          <w:jc w:val="center"/>
        </w:trPr>
        <w:tc>
          <w:tcPr>
            <w:tcW w:w="3415" w:type="dxa"/>
            <w:gridSpan w:val="2"/>
            <w:tcBorders>
              <w:top w:val="outset" w:sz="6" w:space="0" w:color="auto"/>
              <w:left w:val="single" w:sz="4" w:space="0" w:color="C0C0C0"/>
              <w:bottom w:val="outset" w:sz="6" w:space="0" w:color="auto"/>
              <w:right w:val="nil"/>
            </w:tcBorders>
            <w:vAlign w:val="center"/>
            <w:hideMark/>
          </w:tcPr>
          <w:p w14:paraId="1F3C4A49" w14:textId="5F3D1BC8"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7470" w:type="dxa"/>
            <w:gridSpan w:val="4"/>
            <w:tcBorders>
              <w:top w:val="outset" w:sz="6" w:space="0" w:color="auto"/>
              <w:left w:val="nil"/>
              <w:bottom w:val="outset" w:sz="6" w:space="0" w:color="auto"/>
              <w:right w:val="single" w:sz="4" w:space="0" w:color="C0C0C0"/>
            </w:tcBorders>
            <w:vAlign w:val="center"/>
          </w:tcPr>
          <w:p w14:paraId="66FA8B8A" w14:textId="247D5CFA" w:rsidR="00240BFB" w:rsidRPr="00446166" w:rsidRDefault="00C4023C">
            <w:pPr>
              <w:rPr>
                <w:rFonts w:ascii="Tahoma" w:hAnsi="Tahoma" w:cs="Tahoma"/>
                <w:sz w:val="20"/>
                <w:szCs w:val="20"/>
              </w:rPr>
            </w:pPr>
            <w:r w:rsidRPr="008B016A">
              <w:rPr>
                <w:rFonts w:ascii="Tahoma" w:hAnsi="Tahoma" w:cs="Tahoma"/>
                <w:sz w:val="20"/>
                <w:szCs w:val="20"/>
              </w:rPr>
              <w:t>Forestry Division (NFO)</w:t>
            </w:r>
          </w:p>
        </w:tc>
      </w:tr>
      <w:tr w:rsidR="00240BFB" w:rsidRPr="00446166" w14:paraId="10A38E57" w14:textId="77777777" w:rsidTr="00C6778E">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488" w:type="dxa"/>
            <w:gridSpan w:val="5"/>
            <w:tcBorders>
              <w:top w:val="outset" w:sz="6" w:space="0" w:color="auto"/>
              <w:left w:val="nil"/>
              <w:bottom w:val="outset" w:sz="6" w:space="0" w:color="auto"/>
              <w:right w:val="single" w:sz="4" w:space="0" w:color="C0C0C0"/>
            </w:tcBorders>
            <w:vAlign w:val="center"/>
          </w:tcPr>
          <w:p w14:paraId="6AFD4095" w14:textId="4D90AE06" w:rsidR="00240BFB" w:rsidRPr="00446166" w:rsidRDefault="00C4023C" w:rsidP="00B0757F">
            <w:pPr>
              <w:rPr>
                <w:rFonts w:ascii="Tahoma" w:hAnsi="Tahoma" w:cs="Tahoma"/>
                <w:sz w:val="20"/>
                <w:szCs w:val="20"/>
              </w:rPr>
            </w:pPr>
            <w:r w:rsidRPr="008B016A">
              <w:rPr>
                <w:rFonts w:ascii="Tahoma" w:hAnsi="Tahoma" w:cs="Tahoma"/>
                <w:sz w:val="20"/>
                <w:szCs w:val="20"/>
              </w:rPr>
              <w:t>Hq-based, Rome, Italy</w:t>
            </w:r>
          </w:p>
        </w:tc>
      </w:tr>
      <w:tr w:rsidR="0098339E" w:rsidRPr="00446166" w14:paraId="19BDE315" w14:textId="77777777" w:rsidTr="00C6778E">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488" w:type="dxa"/>
            <w:gridSpan w:val="5"/>
            <w:tcBorders>
              <w:top w:val="outset" w:sz="6" w:space="0" w:color="auto"/>
              <w:left w:val="nil"/>
              <w:bottom w:val="outset" w:sz="6" w:space="0" w:color="auto"/>
              <w:right w:val="single" w:sz="4" w:space="0" w:color="C0C0C0"/>
            </w:tcBorders>
            <w:vAlign w:val="center"/>
          </w:tcPr>
          <w:p w14:paraId="09338D3C" w14:textId="7CD17B89" w:rsidR="0098339E" w:rsidRPr="00446166" w:rsidRDefault="00C4023C" w:rsidP="00B0757F">
            <w:pPr>
              <w:rPr>
                <w:rFonts w:ascii="Tahoma" w:hAnsi="Tahoma" w:cs="Tahoma"/>
                <w:sz w:val="20"/>
                <w:szCs w:val="20"/>
              </w:rPr>
            </w:pPr>
            <w:r w:rsidRPr="00081466">
              <w:rPr>
                <w:rFonts w:ascii="Tahoma" w:hAnsi="Tahoma" w:cs="Tahoma"/>
                <w:sz w:val="20"/>
                <w:szCs w:val="20"/>
                <w:lang w:val="en-US"/>
              </w:rPr>
              <w:t>BE1 - Climate change mitigating and adapting agri-food systems</w:t>
            </w:r>
          </w:p>
        </w:tc>
      </w:tr>
      <w:tr w:rsidR="00240BFB" w:rsidRPr="00446166" w14:paraId="057428CB" w14:textId="77777777" w:rsidTr="00C6778E">
        <w:trPr>
          <w:trHeight w:val="340"/>
          <w:jc w:val="center"/>
        </w:trPr>
        <w:tc>
          <w:tcPr>
            <w:tcW w:w="3415" w:type="dxa"/>
            <w:gridSpan w:val="2"/>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2430" w:type="dxa"/>
            <w:tcBorders>
              <w:top w:val="outset" w:sz="6" w:space="0" w:color="auto"/>
              <w:left w:val="nil"/>
              <w:bottom w:val="outset" w:sz="6" w:space="0" w:color="auto"/>
              <w:right w:val="nil"/>
            </w:tcBorders>
            <w:vAlign w:val="center"/>
          </w:tcPr>
          <w:p w14:paraId="0FB97656" w14:textId="6AD0BE44" w:rsidR="00240BFB" w:rsidRPr="005765E1" w:rsidRDefault="00240BFB" w:rsidP="00FA2B94">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Pr="005765E1" w:rsidRDefault="00446166" w:rsidP="008C4AE6">
            <w:pPr>
              <w:ind w:left="8" w:hanging="8"/>
              <w:rPr>
                <w:rFonts w:ascii="Tahoma" w:hAnsi="Tahoma" w:cs="Tahoma"/>
                <w:b/>
                <w:sz w:val="20"/>
                <w:szCs w:val="20"/>
              </w:rPr>
            </w:pPr>
            <w:r w:rsidRPr="005765E1">
              <w:rPr>
                <w:rFonts w:ascii="Tahoma" w:hAnsi="Tahoma" w:cs="Tahoma"/>
                <w:b/>
                <w:sz w:val="20"/>
                <w:szCs w:val="20"/>
              </w:rPr>
              <w:t>Duration</w:t>
            </w:r>
            <w:r w:rsidR="008C4AE6" w:rsidRPr="005765E1">
              <w:rPr>
                <w:rFonts w:ascii="Tahoma" w:hAnsi="Tahoma" w:cs="Tahoma"/>
                <w:b/>
                <w:sz w:val="20"/>
                <w:szCs w:val="20"/>
              </w:rPr>
              <w:t xml:space="preserve"> and </w:t>
            </w:r>
          </w:p>
          <w:p w14:paraId="58FD6B80" w14:textId="465FB4AD" w:rsidR="00240BFB" w:rsidRPr="005765E1" w:rsidRDefault="001E338B" w:rsidP="008C4AE6">
            <w:pPr>
              <w:ind w:left="8" w:hanging="8"/>
              <w:rPr>
                <w:rFonts w:ascii="Tahoma" w:hAnsi="Tahoma" w:cs="Tahoma"/>
                <w:b/>
                <w:sz w:val="20"/>
                <w:szCs w:val="20"/>
              </w:rPr>
            </w:pPr>
            <w:r w:rsidRPr="005765E1">
              <w:rPr>
                <w:rFonts w:ascii="Tahoma" w:hAnsi="Tahoma" w:cs="Tahoma"/>
                <w:b/>
                <w:sz w:val="20"/>
                <w:szCs w:val="20"/>
              </w:rPr>
              <w:t>End Date</w:t>
            </w:r>
            <w:r w:rsidR="00240BFB" w:rsidRPr="005765E1">
              <w:rPr>
                <w:rFonts w:ascii="Tahoma" w:hAnsi="Tahoma" w:cs="Tahoma"/>
                <w:b/>
                <w:sz w:val="20"/>
                <w:szCs w:val="20"/>
              </w:rPr>
              <w:t>:</w:t>
            </w:r>
          </w:p>
        </w:tc>
        <w:tc>
          <w:tcPr>
            <w:tcW w:w="2700" w:type="dxa"/>
            <w:gridSpan w:val="2"/>
            <w:tcBorders>
              <w:top w:val="outset" w:sz="6" w:space="0" w:color="auto"/>
              <w:left w:val="nil"/>
              <w:bottom w:val="outset" w:sz="6" w:space="0" w:color="auto"/>
              <w:right w:val="single" w:sz="4" w:space="0" w:color="C0C0C0"/>
            </w:tcBorders>
            <w:vAlign w:val="center"/>
          </w:tcPr>
          <w:p w14:paraId="434FE7E5" w14:textId="7D58E55D" w:rsidR="00240BFB" w:rsidRPr="005765E1" w:rsidRDefault="00205D6F" w:rsidP="00283DC3">
            <w:pPr>
              <w:rPr>
                <w:rFonts w:ascii="Tahoma" w:hAnsi="Tahoma" w:cs="Tahoma"/>
                <w:sz w:val="20"/>
                <w:szCs w:val="20"/>
              </w:rPr>
            </w:pPr>
            <w:r>
              <w:rPr>
                <w:rFonts w:ascii="Tahoma" w:hAnsi="Tahoma" w:cs="Tahoma"/>
                <w:sz w:val="20"/>
                <w:szCs w:val="20"/>
              </w:rPr>
              <w:t>11</w:t>
            </w:r>
            <w:r w:rsidRPr="005765E1">
              <w:rPr>
                <w:rFonts w:ascii="Tahoma" w:hAnsi="Tahoma" w:cs="Tahoma"/>
                <w:sz w:val="20"/>
                <w:szCs w:val="20"/>
              </w:rPr>
              <w:t xml:space="preserve"> </w:t>
            </w:r>
            <w:r w:rsidR="00C4023C" w:rsidRPr="005765E1">
              <w:rPr>
                <w:rFonts w:ascii="Tahoma" w:hAnsi="Tahoma" w:cs="Tahoma"/>
                <w:sz w:val="20"/>
                <w:szCs w:val="20"/>
              </w:rPr>
              <w:t>months</w:t>
            </w:r>
          </w:p>
          <w:p w14:paraId="0D11F86D" w14:textId="3C10DDA4" w:rsidR="00C4023C" w:rsidRPr="005765E1" w:rsidRDefault="00C4023C" w:rsidP="00706CBC">
            <w:pPr>
              <w:rPr>
                <w:rFonts w:ascii="Tahoma" w:hAnsi="Tahoma" w:cs="Tahoma"/>
                <w:sz w:val="20"/>
                <w:szCs w:val="20"/>
              </w:rPr>
            </w:pPr>
          </w:p>
        </w:tc>
      </w:tr>
      <w:tr w:rsidR="00AF713A" w:rsidRPr="00446166" w14:paraId="603D7870" w14:textId="77777777" w:rsidTr="00C6778E">
        <w:trPr>
          <w:trHeight w:val="538"/>
          <w:jc w:val="center"/>
        </w:trPr>
        <w:tc>
          <w:tcPr>
            <w:tcW w:w="3415" w:type="dxa"/>
            <w:gridSpan w:val="2"/>
            <w:tcBorders>
              <w:top w:val="outset" w:sz="6" w:space="0" w:color="auto"/>
              <w:left w:val="single" w:sz="4" w:space="0" w:color="C0C0C0"/>
              <w:bottom w:val="outset" w:sz="6" w:space="0" w:color="auto"/>
              <w:right w:val="nil"/>
            </w:tcBorders>
            <w:vAlign w:val="center"/>
          </w:tcPr>
          <w:p w14:paraId="544DBA41" w14:textId="538D9D63" w:rsidR="00AF713A"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p>
          <w:p w14:paraId="6C089B37" w14:textId="6B53C9A1" w:rsidR="00A26B2C" w:rsidRPr="00C6778E" w:rsidRDefault="00AB1479" w:rsidP="00AB1479">
            <w:pPr>
              <w:spacing w:before="120"/>
              <w:rPr>
                <w:rFonts w:ascii="Tahoma" w:hAnsi="Tahoma" w:cs="Tahoma"/>
                <w:bCs/>
                <w:sz w:val="20"/>
                <w:szCs w:val="20"/>
              </w:rPr>
            </w:pPr>
            <w:r w:rsidRPr="00C6778E">
              <w:rPr>
                <w:rFonts w:ascii="Tahoma" w:hAnsi="Tahoma" w:cs="Tahoma"/>
                <w:bCs/>
                <w:sz w:val="20"/>
                <w:szCs w:val="20"/>
              </w:rPr>
              <w:t>Lara Steil</w:t>
            </w:r>
          </w:p>
        </w:tc>
        <w:tc>
          <w:tcPr>
            <w:tcW w:w="2430" w:type="dxa"/>
            <w:tcBorders>
              <w:top w:val="outset" w:sz="6" w:space="0" w:color="auto"/>
              <w:left w:val="nil"/>
              <w:bottom w:val="outset" w:sz="6" w:space="0" w:color="auto"/>
              <w:right w:val="nil"/>
            </w:tcBorders>
            <w:vAlign w:val="center"/>
          </w:tcPr>
          <w:p w14:paraId="213772F6" w14:textId="77777777" w:rsidR="00AF713A" w:rsidRPr="005765E1" w:rsidRDefault="00AF713A" w:rsidP="009D3F12">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tcPr>
          <w:p w14:paraId="157A4DFC" w14:textId="77777777" w:rsidR="00AF713A" w:rsidRPr="005765E1" w:rsidRDefault="001E338B">
            <w:pPr>
              <w:rPr>
                <w:rFonts w:ascii="Tahoma" w:hAnsi="Tahoma" w:cs="Tahoma"/>
                <w:b/>
                <w:sz w:val="20"/>
                <w:szCs w:val="20"/>
              </w:rPr>
            </w:pPr>
            <w:r w:rsidRPr="005765E1">
              <w:rPr>
                <w:rFonts w:ascii="Tahoma" w:hAnsi="Tahoma" w:cs="Tahoma"/>
                <w:b/>
                <w:sz w:val="20"/>
                <w:szCs w:val="20"/>
              </w:rPr>
              <w:t xml:space="preserve">Title: </w:t>
            </w:r>
          </w:p>
          <w:p w14:paraId="67420315" w14:textId="62098FF6" w:rsidR="00C4023C" w:rsidRPr="005765E1" w:rsidRDefault="00AB1479">
            <w:pPr>
              <w:rPr>
                <w:rFonts w:ascii="Tahoma" w:hAnsi="Tahoma" w:cs="Tahoma"/>
                <w:b/>
                <w:sz w:val="20"/>
                <w:szCs w:val="20"/>
              </w:rPr>
            </w:pPr>
            <w:r w:rsidRPr="005765E1">
              <w:rPr>
                <w:rFonts w:ascii="Tahoma" w:hAnsi="Tahoma" w:cs="Tahoma"/>
                <w:sz w:val="20"/>
                <w:szCs w:val="20"/>
              </w:rPr>
              <w:t>Forestry Officer (Forest Fire Management), NFO</w:t>
            </w:r>
          </w:p>
        </w:tc>
        <w:tc>
          <w:tcPr>
            <w:tcW w:w="2700" w:type="dxa"/>
            <w:gridSpan w:val="2"/>
            <w:tcBorders>
              <w:top w:val="outset" w:sz="6" w:space="0" w:color="auto"/>
              <w:left w:val="nil"/>
              <w:bottom w:val="outset" w:sz="6" w:space="0" w:color="auto"/>
              <w:right w:val="single" w:sz="4" w:space="0" w:color="C0C0C0"/>
            </w:tcBorders>
            <w:vAlign w:val="center"/>
          </w:tcPr>
          <w:p w14:paraId="6A7D33EA" w14:textId="77777777" w:rsidR="00AF713A" w:rsidRPr="005765E1" w:rsidRDefault="00AF713A">
            <w:pPr>
              <w:rPr>
                <w:rFonts w:ascii="Tahoma" w:hAnsi="Tahoma" w:cs="Tahoma"/>
                <w:sz w:val="20"/>
                <w:szCs w:val="20"/>
              </w:rPr>
            </w:pPr>
          </w:p>
        </w:tc>
      </w:tr>
      <w:tr w:rsidR="00240BFB" w:rsidRPr="00446166" w14:paraId="593B8BA1" w14:textId="77777777" w:rsidTr="00C6778E">
        <w:trPr>
          <w:trHeight w:val="157"/>
          <w:jc w:val="center"/>
        </w:trPr>
        <w:tc>
          <w:tcPr>
            <w:tcW w:w="10885"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C6778E">
        <w:trPr>
          <w:trHeight w:val="301"/>
          <w:jc w:val="center"/>
        </w:trPr>
        <w:tc>
          <w:tcPr>
            <w:tcW w:w="1088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C6778E">
        <w:trPr>
          <w:trHeight w:val="827"/>
          <w:jc w:val="center"/>
        </w:trPr>
        <w:tc>
          <w:tcPr>
            <w:tcW w:w="10885"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rsidP="00481183">
            <w:pPr>
              <w:jc w:val="both"/>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Default="00343E96" w:rsidP="00205D6F">
                  <w:pPr>
                    <w:tabs>
                      <w:tab w:val="left" w:pos="315"/>
                    </w:tabs>
                    <w:ind w:left="-199" w:firstLine="90"/>
                    <w:jc w:val="both"/>
                    <w:rPr>
                      <w:rFonts w:ascii="Tahoma" w:hAnsi="Tahoma" w:cs="Tahoma"/>
                      <w:b/>
                      <w:bCs/>
                      <w:sz w:val="20"/>
                      <w:szCs w:val="20"/>
                    </w:rPr>
                  </w:pPr>
                  <w:r w:rsidRPr="005765E1">
                    <w:rPr>
                      <w:rFonts w:ascii="Tahoma" w:hAnsi="Tahoma" w:cs="Tahoma"/>
                      <w:b/>
                      <w:bCs/>
                      <w:sz w:val="20"/>
                      <w:szCs w:val="20"/>
                      <w:u w:val="single"/>
                    </w:rPr>
                    <w:t>Background</w:t>
                  </w:r>
                  <w:r w:rsidR="00D91E0B" w:rsidRPr="005765E1">
                    <w:rPr>
                      <w:rFonts w:ascii="Tahoma" w:hAnsi="Tahoma" w:cs="Tahoma"/>
                      <w:b/>
                      <w:bCs/>
                      <w:sz w:val="20"/>
                      <w:szCs w:val="20"/>
                    </w:rPr>
                    <w:t>:</w:t>
                  </w:r>
                </w:p>
                <w:p w14:paraId="107F75F2" w14:textId="77777777" w:rsidR="00C6778E" w:rsidRDefault="00C6778E" w:rsidP="00205D6F">
                  <w:pPr>
                    <w:tabs>
                      <w:tab w:val="left" w:pos="315"/>
                    </w:tabs>
                    <w:ind w:left="-199" w:firstLine="90"/>
                    <w:jc w:val="both"/>
                    <w:rPr>
                      <w:rFonts w:ascii="Tahoma" w:hAnsi="Tahoma" w:cs="Tahoma"/>
                      <w:b/>
                      <w:bCs/>
                      <w:sz w:val="20"/>
                      <w:szCs w:val="20"/>
                      <w:u w:val="single"/>
                    </w:rPr>
                  </w:pPr>
                </w:p>
                <w:p w14:paraId="44702DD8" w14:textId="1B816B37" w:rsidR="00C6778E" w:rsidRPr="00C6778E" w:rsidRDefault="00C6778E" w:rsidP="00481183">
                  <w:pPr>
                    <w:pStyle w:val="Text"/>
                    <w:ind w:left="-116"/>
                    <w:jc w:val="both"/>
                    <w:rPr>
                      <w:rFonts w:cs="Tahoma"/>
                      <w:sz w:val="20"/>
                      <w:szCs w:val="20"/>
                    </w:rPr>
                  </w:pPr>
                  <w:r w:rsidRPr="00C6778E">
                    <w:rPr>
                      <w:rFonts w:cs="Tahoma"/>
                      <w:sz w:val="20"/>
                      <w:szCs w:val="20"/>
                    </w:rPr>
                    <w:t>The Food and Agriculture Organization of the United Nations (FAO) contributes to the achievement of the 2030 Agenda through the FAO Strategic Framework by supporting the transformation to MORE efficient, inclusive, resilient and sustainable agrifood systems, for better production, better nutrition, a better environment, and a better life, leaving no one behind.</w:t>
                  </w:r>
                </w:p>
                <w:p w14:paraId="37E4EFBB" w14:textId="4EFADB78" w:rsidR="00C6778E" w:rsidRPr="00EB344D" w:rsidRDefault="00C6778E" w:rsidP="00481183">
                  <w:pPr>
                    <w:pStyle w:val="Text"/>
                    <w:ind w:left="-116"/>
                    <w:jc w:val="both"/>
                    <w:rPr>
                      <w:rFonts w:cs="Tahoma"/>
                      <w:sz w:val="20"/>
                      <w:szCs w:val="20"/>
                    </w:rPr>
                  </w:pPr>
                  <w:r w:rsidRPr="00C6778E">
                    <w:rPr>
                      <w:rFonts w:cs="Tahoma"/>
                      <w:sz w:val="20"/>
                      <w:szCs w:val="20"/>
                    </w:rPr>
                    <w:t>The Forestry Division leads FAO’s work in promoting sustainable forest management and providing leadership on the environmental, social and economic dimensions of forestry, including its contributions to poverty reduction and food security and nutrition. It liaises with member countries, civil society and the private sector in aspects ranging from development of effective forest policies to forest conservation and management issue and strengthens the role of forests in climate change mitigation and adaptation. The Division also collects, analyses and disseminates information on the world’s forest resources and on the production, trade and consumption of wood and non-wood forest products.</w:t>
                  </w:r>
                </w:p>
                <w:p w14:paraId="5864E8E9" w14:textId="7EB44F67" w:rsidR="0089318C" w:rsidRDefault="00AB1479" w:rsidP="00481183">
                  <w:pPr>
                    <w:pStyle w:val="Text"/>
                    <w:ind w:left="-116"/>
                    <w:jc w:val="both"/>
                    <w:rPr>
                      <w:rFonts w:eastAsia="Aptos" w:cs="Tahoma"/>
                      <w:kern w:val="2"/>
                      <w:sz w:val="20"/>
                      <w:szCs w:val="20"/>
                      <w14:ligatures w14:val="standardContextual"/>
                    </w:rPr>
                  </w:pPr>
                  <w:r w:rsidRPr="00EB344D">
                    <w:rPr>
                      <w:rFonts w:cs="Tahoma"/>
                      <w:sz w:val="20"/>
                      <w:szCs w:val="20"/>
                    </w:rPr>
                    <w:t xml:space="preserve">FAO’s Forests and Climate Team works </w:t>
                  </w:r>
                  <w:r w:rsidR="004B5C8B" w:rsidRPr="00EB344D">
                    <w:rPr>
                      <w:rFonts w:cs="Tahoma"/>
                      <w:sz w:val="20"/>
                      <w:szCs w:val="20"/>
                    </w:rPr>
                    <w:t>on a range of issues including integrated fire management.</w:t>
                  </w:r>
                  <w:r w:rsidR="00750144" w:rsidRPr="00EB344D">
                    <w:rPr>
                      <w:rFonts w:cs="Tahoma"/>
                      <w:sz w:val="20"/>
                      <w:szCs w:val="20"/>
                    </w:rPr>
                    <w:t xml:space="preserve"> </w:t>
                  </w:r>
                  <w:r w:rsidR="001C7850" w:rsidRPr="00EB344D">
                    <w:rPr>
                      <w:rFonts w:eastAsia="Aptos" w:cs="Tahoma"/>
                      <w:kern w:val="2"/>
                      <w:sz w:val="20"/>
                      <w:szCs w:val="20"/>
                      <w14:ligatures w14:val="standardContextual"/>
                    </w:rPr>
                    <w:t>Building on this experience and demand from the international community, FAO is bringing together key partners (UNEP, the Global Fire Monitoring Center (GFMC), the Joint Research Centre (JRC) of the European Union, UNDRR, World Meteorological Organization (WMO) and leading national organizations) to co-develop the Global Fire Management Hub – “Fire Hub” (</w:t>
                  </w:r>
                  <w:hyperlink r:id="rId12" w:history="1">
                    <w:r w:rsidR="001C7850" w:rsidRPr="00EB344D">
                      <w:rPr>
                        <w:rFonts w:eastAsia="Aptos" w:cs="Tahoma"/>
                        <w:color w:val="467886"/>
                        <w:kern w:val="2"/>
                        <w:sz w:val="20"/>
                        <w:szCs w:val="20"/>
                        <w:u w:val="single"/>
                        <w14:ligatures w14:val="standardContextual"/>
                      </w:rPr>
                      <w:t>Fire management (fao.org)</w:t>
                    </w:r>
                  </w:hyperlink>
                  <w:r w:rsidR="001C7850" w:rsidRPr="00EB344D">
                    <w:rPr>
                      <w:rFonts w:eastAsia="Aptos" w:cs="Tahoma"/>
                      <w:kern w:val="2"/>
                      <w:sz w:val="20"/>
                      <w:szCs w:val="20"/>
                      <w14:ligatures w14:val="standardContextual"/>
                    </w:rPr>
                    <w:t>.</w:t>
                  </w:r>
                  <w:r w:rsidR="00EB344D" w:rsidRPr="00EB344D">
                    <w:rPr>
                      <w:rFonts w:eastAsia="Aptos" w:cs="Tahoma"/>
                      <w:kern w:val="2"/>
                      <w:sz w:val="20"/>
                      <w:szCs w:val="20"/>
                      <w14:ligatures w14:val="standardContextual"/>
                    </w:rPr>
                    <w:t xml:space="preserve"> </w:t>
                  </w:r>
                  <w:r w:rsidR="001C7850" w:rsidRPr="001C7850">
                    <w:rPr>
                      <w:rFonts w:eastAsia="Aptos" w:cs="Tahoma"/>
                      <w:kern w:val="2"/>
                      <w:sz w:val="20"/>
                      <w:szCs w:val="20"/>
                      <w14:ligatures w14:val="standardContextual"/>
                    </w:rPr>
                    <w:t>The aim of the Fire Hub is to strengthen countries’ capacities to implement integrated fire management to reduce the negative impacts of wildfires on livelihoods, landscapes and global climate.</w:t>
                  </w:r>
                  <w:r w:rsidR="002908C2">
                    <w:rPr>
                      <w:rFonts w:eastAsia="Aptos" w:cs="Tahoma"/>
                      <w:kern w:val="2"/>
                      <w:sz w:val="20"/>
                      <w:szCs w:val="20"/>
                      <w14:ligatures w14:val="standardContextual"/>
                    </w:rPr>
                    <w:t xml:space="preserve"> It was launched by FAO’s Director-General during the 8</w:t>
                  </w:r>
                  <w:r w:rsidR="002908C2" w:rsidRPr="002908C2">
                    <w:rPr>
                      <w:rFonts w:eastAsia="Aptos" w:cs="Tahoma"/>
                      <w:kern w:val="2"/>
                      <w:sz w:val="20"/>
                      <w:szCs w:val="20"/>
                      <w:vertAlign w:val="superscript"/>
                      <w14:ligatures w14:val="standardContextual"/>
                    </w:rPr>
                    <w:t>th</w:t>
                  </w:r>
                  <w:r w:rsidR="002908C2">
                    <w:rPr>
                      <w:rFonts w:eastAsia="Aptos" w:cs="Tahoma"/>
                      <w:kern w:val="2"/>
                      <w:sz w:val="20"/>
                      <w:szCs w:val="20"/>
                      <w14:ligatures w14:val="standardContextual"/>
                    </w:rPr>
                    <w:t xml:space="preserve"> International Wildland Fire Conference held in Portugal in May 2023 (</w:t>
                  </w:r>
                  <w:r w:rsidR="002908C2" w:rsidRPr="002908C2">
                    <w:rPr>
                      <w:rFonts w:eastAsia="Aptos" w:cs="Tahoma"/>
                      <w:kern w:val="2"/>
                      <w:sz w:val="20"/>
                      <w:szCs w:val="20"/>
                      <w14:ligatures w14:val="standardContextual"/>
                    </w:rPr>
                    <w:t>https://www.fao.org/forestry/news/100706/en/</w:t>
                  </w:r>
                  <w:r w:rsidR="002908C2">
                    <w:rPr>
                      <w:rFonts w:eastAsia="Aptos" w:cs="Tahoma"/>
                      <w:kern w:val="2"/>
                      <w:sz w:val="20"/>
                      <w:szCs w:val="20"/>
                      <w14:ligatures w14:val="standardContextual"/>
                    </w:rPr>
                    <w:t>).</w:t>
                  </w:r>
                </w:p>
                <w:p w14:paraId="2FFFEC84" w14:textId="0B24C2C8" w:rsidR="00121528" w:rsidRPr="00E70078" w:rsidRDefault="00750144" w:rsidP="00481183">
                  <w:pPr>
                    <w:pStyle w:val="Text"/>
                    <w:ind w:left="-116"/>
                    <w:jc w:val="both"/>
                    <w:rPr>
                      <w:rFonts w:cs="Tahoma"/>
                      <w:sz w:val="20"/>
                      <w:szCs w:val="20"/>
                      <w:lang w:val="en-GB"/>
                    </w:rPr>
                  </w:pPr>
                  <w:r w:rsidRPr="007B68CA">
                    <w:rPr>
                      <w:rFonts w:cs="Tahoma"/>
                      <w:sz w:val="20"/>
                      <w:szCs w:val="20"/>
                      <w:lang w:val="en-GB"/>
                    </w:rPr>
                    <w:t>Effective outreach</w:t>
                  </w:r>
                  <w:r w:rsidR="000B58AC" w:rsidRPr="007B68CA">
                    <w:rPr>
                      <w:rFonts w:cs="Tahoma"/>
                      <w:sz w:val="20"/>
                      <w:szCs w:val="20"/>
                      <w:lang w:val="en-GB"/>
                    </w:rPr>
                    <w:t xml:space="preserve"> and sustainable funding</w:t>
                  </w:r>
                  <w:r w:rsidRPr="007B68CA">
                    <w:rPr>
                      <w:rFonts w:cs="Tahoma"/>
                      <w:sz w:val="20"/>
                      <w:szCs w:val="20"/>
                      <w:lang w:val="en-GB"/>
                    </w:rPr>
                    <w:t xml:space="preserve"> </w:t>
                  </w:r>
                  <w:r w:rsidR="000B58AC" w:rsidRPr="007B68CA">
                    <w:rPr>
                      <w:rFonts w:cs="Tahoma"/>
                      <w:sz w:val="20"/>
                      <w:szCs w:val="20"/>
                      <w:lang w:val="en-GB"/>
                    </w:rPr>
                    <w:t>are</w:t>
                  </w:r>
                  <w:r w:rsidRPr="007B68CA">
                    <w:rPr>
                      <w:rFonts w:cs="Tahoma"/>
                      <w:sz w:val="20"/>
                      <w:szCs w:val="20"/>
                      <w:lang w:val="en-GB"/>
                    </w:rPr>
                    <w:t xml:space="preserve"> key to the success of </w:t>
                  </w:r>
                  <w:r w:rsidR="00BA7949" w:rsidRPr="007B68CA">
                    <w:rPr>
                      <w:rFonts w:cs="Tahoma"/>
                      <w:sz w:val="20"/>
                      <w:szCs w:val="20"/>
                      <w:lang w:val="en-GB"/>
                    </w:rPr>
                    <w:t>the</w:t>
                  </w:r>
                  <w:r w:rsidR="007F198E" w:rsidRPr="007B68CA">
                    <w:rPr>
                      <w:rFonts w:cs="Tahoma"/>
                      <w:sz w:val="20"/>
                      <w:szCs w:val="20"/>
                      <w:lang w:val="en-GB"/>
                    </w:rPr>
                    <w:t xml:space="preserve"> Fire Hub</w:t>
                  </w:r>
                  <w:r w:rsidR="000B58AC" w:rsidRPr="007B68CA">
                    <w:rPr>
                      <w:rFonts w:cs="Tahoma"/>
                      <w:sz w:val="20"/>
                      <w:szCs w:val="20"/>
                      <w:lang w:val="en-GB"/>
                    </w:rPr>
                    <w:t>.</w:t>
                  </w:r>
                  <w:r w:rsidRPr="005765E1">
                    <w:rPr>
                      <w:rFonts w:cs="Tahoma"/>
                      <w:sz w:val="20"/>
                      <w:szCs w:val="20"/>
                      <w:lang w:val="en-GB"/>
                    </w:rPr>
                    <w:t xml:space="preserve"> </w:t>
                  </w:r>
                </w:p>
              </w:tc>
            </w:tr>
          </w:tbl>
          <w:p w14:paraId="07842B7A" w14:textId="77777777" w:rsidR="00A7545C" w:rsidRDefault="00A7545C" w:rsidP="00205D6F">
            <w:pPr>
              <w:jc w:val="both"/>
              <w:rPr>
                <w:rFonts w:ascii="Tahoma" w:hAnsi="Tahoma" w:cs="Tahoma"/>
                <w:b/>
                <w:bCs/>
                <w:sz w:val="20"/>
                <w:szCs w:val="20"/>
                <w:u w:val="single"/>
              </w:rPr>
            </w:pPr>
          </w:p>
          <w:p w14:paraId="019F775D" w14:textId="2058BE2B" w:rsidR="00661C9C" w:rsidRDefault="00661C9C" w:rsidP="00205D6F">
            <w:pPr>
              <w:jc w:val="both"/>
              <w:rPr>
                <w:rFonts w:ascii="Tahoma" w:hAnsi="Tahoma" w:cs="Tahoma"/>
                <w:b/>
                <w:bCs/>
                <w:sz w:val="20"/>
                <w:szCs w:val="20"/>
                <w:u w:val="single"/>
              </w:rPr>
            </w:pPr>
            <w:r w:rsidRPr="00446166">
              <w:rPr>
                <w:rFonts w:ascii="Tahoma" w:hAnsi="Tahoma" w:cs="Tahoma"/>
                <w:b/>
                <w:bCs/>
                <w:sz w:val="20"/>
                <w:szCs w:val="20"/>
                <w:u w:val="single"/>
              </w:rPr>
              <w:lastRenderedPageBreak/>
              <w:t>Duties and Responsibilities</w:t>
            </w:r>
            <w:r w:rsidR="000E1684" w:rsidRPr="004D35C9">
              <w:rPr>
                <w:rFonts w:ascii="Tahoma" w:hAnsi="Tahoma" w:cs="Tahoma"/>
                <w:b/>
                <w:bCs/>
                <w:sz w:val="20"/>
                <w:szCs w:val="20"/>
              </w:rPr>
              <w:t>:</w:t>
            </w:r>
          </w:p>
          <w:p w14:paraId="4EFAD50F" w14:textId="0C47592A" w:rsidR="00FA2B94" w:rsidRDefault="00AB1479" w:rsidP="00481183">
            <w:pPr>
              <w:pStyle w:val="Text"/>
              <w:jc w:val="both"/>
              <w:rPr>
                <w:rFonts w:cs="Tahoma"/>
                <w:sz w:val="20"/>
                <w:szCs w:val="20"/>
              </w:rPr>
            </w:pPr>
            <w:r w:rsidRPr="007B68CA">
              <w:rPr>
                <w:rFonts w:cs="Tahoma"/>
                <w:sz w:val="20"/>
                <w:szCs w:val="20"/>
              </w:rPr>
              <w:t xml:space="preserve">Under the </w:t>
            </w:r>
            <w:r w:rsidR="00454726" w:rsidRPr="007B68CA">
              <w:rPr>
                <w:rFonts w:cs="Tahoma"/>
                <w:sz w:val="20"/>
                <w:szCs w:val="20"/>
              </w:rPr>
              <w:t xml:space="preserve">direct </w:t>
            </w:r>
            <w:r w:rsidR="006916B8" w:rsidRPr="007B68CA">
              <w:rPr>
                <w:rFonts w:cs="Tahoma"/>
                <w:sz w:val="20"/>
                <w:szCs w:val="20"/>
              </w:rPr>
              <w:t>supervision</w:t>
            </w:r>
            <w:r w:rsidR="00E2594B" w:rsidRPr="007B68CA">
              <w:rPr>
                <w:rFonts w:cs="Tahoma"/>
                <w:sz w:val="20"/>
                <w:szCs w:val="20"/>
              </w:rPr>
              <w:t xml:space="preserve"> of </w:t>
            </w:r>
            <w:r w:rsidRPr="007B68CA">
              <w:rPr>
                <w:rFonts w:cs="Tahoma"/>
                <w:sz w:val="20"/>
                <w:szCs w:val="20"/>
              </w:rPr>
              <w:t xml:space="preserve">the Forestry Officer (Forest Fire Management), and in close collaboration </w:t>
            </w:r>
            <w:r w:rsidR="00507E0A" w:rsidRPr="007B68CA">
              <w:rPr>
                <w:rFonts w:cs="Tahoma"/>
                <w:sz w:val="20"/>
                <w:szCs w:val="20"/>
              </w:rPr>
              <w:t xml:space="preserve">with </w:t>
            </w:r>
            <w:r w:rsidR="00454726" w:rsidRPr="007B68CA">
              <w:rPr>
                <w:rFonts w:cs="Tahoma"/>
                <w:sz w:val="20"/>
                <w:szCs w:val="20"/>
              </w:rPr>
              <w:t xml:space="preserve">the Fire Hub Project Coordinator and </w:t>
            </w:r>
            <w:r w:rsidR="006916B8" w:rsidRPr="007B68CA">
              <w:rPr>
                <w:rFonts w:cs="Tahoma"/>
                <w:sz w:val="20"/>
                <w:szCs w:val="20"/>
              </w:rPr>
              <w:t>other colleagues</w:t>
            </w:r>
            <w:r w:rsidRPr="007B68CA">
              <w:rPr>
                <w:rFonts w:cs="Tahoma"/>
                <w:sz w:val="20"/>
                <w:szCs w:val="20"/>
              </w:rPr>
              <w:t xml:space="preserve">, the </w:t>
            </w:r>
            <w:r w:rsidR="00FA2B94" w:rsidRPr="007B68CA">
              <w:rPr>
                <w:rFonts w:cs="Tahoma"/>
                <w:sz w:val="20"/>
                <w:szCs w:val="20"/>
              </w:rPr>
              <w:t>Intern</w:t>
            </w:r>
            <w:r w:rsidRPr="007B68CA">
              <w:rPr>
                <w:rFonts w:cs="Tahoma"/>
                <w:sz w:val="20"/>
                <w:szCs w:val="20"/>
              </w:rPr>
              <w:t xml:space="preserve"> will </w:t>
            </w:r>
            <w:r w:rsidR="00FA2B94" w:rsidRPr="007B68CA">
              <w:rPr>
                <w:rFonts w:cs="Tahoma"/>
                <w:sz w:val="20"/>
                <w:szCs w:val="20"/>
              </w:rPr>
              <w:t xml:space="preserve">support </w:t>
            </w:r>
            <w:r w:rsidR="002908C2" w:rsidRPr="007B68CA">
              <w:rPr>
                <w:rFonts w:cs="Tahoma"/>
                <w:sz w:val="20"/>
                <w:szCs w:val="20"/>
              </w:rPr>
              <w:t xml:space="preserve">FAO’s </w:t>
            </w:r>
            <w:r w:rsidR="00EF643B" w:rsidRPr="007B68CA">
              <w:rPr>
                <w:rFonts w:cs="Tahoma"/>
                <w:sz w:val="20"/>
                <w:szCs w:val="20"/>
              </w:rPr>
              <w:t xml:space="preserve">outreach </w:t>
            </w:r>
            <w:r w:rsidR="00A11371" w:rsidRPr="007B68CA">
              <w:rPr>
                <w:rFonts w:cs="Tahoma"/>
                <w:sz w:val="20"/>
                <w:szCs w:val="20"/>
              </w:rPr>
              <w:t xml:space="preserve">and resource mobilization </w:t>
            </w:r>
            <w:r w:rsidR="00791A7E" w:rsidRPr="007B68CA">
              <w:rPr>
                <w:rFonts w:cs="Tahoma"/>
                <w:sz w:val="20"/>
                <w:szCs w:val="20"/>
              </w:rPr>
              <w:t>efforts</w:t>
            </w:r>
            <w:r w:rsidR="00FA2B94" w:rsidRPr="007B68CA">
              <w:rPr>
                <w:rFonts w:cs="Tahoma"/>
                <w:sz w:val="20"/>
                <w:szCs w:val="20"/>
              </w:rPr>
              <w:t xml:space="preserve"> </w:t>
            </w:r>
            <w:r w:rsidR="002908C2" w:rsidRPr="007B68CA">
              <w:rPr>
                <w:rFonts w:cs="Tahoma"/>
                <w:sz w:val="20"/>
                <w:szCs w:val="20"/>
              </w:rPr>
              <w:t>for</w:t>
            </w:r>
            <w:r w:rsidR="00706CBC" w:rsidRPr="007B68CA">
              <w:rPr>
                <w:rFonts w:cs="Tahoma"/>
                <w:sz w:val="20"/>
                <w:szCs w:val="20"/>
              </w:rPr>
              <w:t xml:space="preserve"> the </w:t>
            </w:r>
            <w:r w:rsidR="00DA4832" w:rsidRPr="007B68CA">
              <w:rPr>
                <w:rFonts w:cs="Tahoma"/>
                <w:sz w:val="20"/>
                <w:szCs w:val="20"/>
              </w:rPr>
              <w:t>Fire Hub</w:t>
            </w:r>
            <w:r w:rsidR="00FA2B94" w:rsidRPr="007B68CA">
              <w:rPr>
                <w:rFonts w:cs="Tahoma"/>
                <w:sz w:val="20"/>
                <w:szCs w:val="20"/>
              </w:rPr>
              <w:t>.</w:t>
            </w:r>
          </w:p>
          <w:p w14:paraId="2F7771E5" w14:textId="3B91F381" w:rsidR="00AB1479" w:rsidRDefault="00AB1479" w:rsidP="00481183">
            <w:pPr>
              <w:jc w:val="both"/>
              <w:rPr>
                <w:rFonts w:ascii="Tahoma" w:hAnsi="Tahoma" w:cs="Tahoma"/>
                <w:bCs/>
                <w:sz w:val="20"/>
                <w:szCs w:val="20"/>
              </w:rPr>
            </w:pPr>
            <w:r>
              <w:rPr>
                <w:rFonts w:ascii="Tahoma" w:hAnsi="Tahoma" w:cs="Tahoma"/>
                <w:bCs/>
                <w:sz w:val="20"/>
                <w:szCs w:val="20"/>
              </w:rPr>
              <w:t>More specifically</w:t>
            </w:r>
            <w:r w:rsidR="00FA2B94">
              <w:rPr>
                <w:rFonts w:ascii="Tahoma" w:hAnsi="Tahoma" w:cs="Tahoma"/>
                <w:bCs/>
                <w:sz w:val="20"/>
                <w:szCs w:val="20"/>
              </w:rPr>
              <w:t>, the Intern will carry out the following tasks</w:t>
            </w:r>
            <w:r>
              <w:rPr>
                <w:rFonts w:ascii="Tahoma" w:hAnsi="Tahoma" w:cs="Tahoma"/>
                <w:bCs/>
                <w:sz w:val="20"/>
                <w:szCs w:val="20"/>
              </w:rPr>
              <w:t xml:space="preserve">:  </w:t>
            </w:r>
          </w:p>
          <w:p w14:paraId="16440A55" w14:textId="77777777" w:rsidR="00D458B5" w:rsidRDefault="00D458B5" w:rsidP="00481183">
            <w:pPr>
              <w:jc w:val="both"/>
              <w:rPr>
                <w:rFonts w:ascii="Tahoma" w:hAnsi="Tahoma" w:cs="Tahoma"/>
                <w:bCs/>
                <w:sz w:val="20"/>
                <w:szCs w:val="20"/>
              </w:rPr>
            </w:pPr>
          </w:p>
          <w:p w14:paraId="1D439FAB" w14:textId="021D678B" w:rsidR="00F413C6" w:rsidRPr="00C6778E" w:rsidRDefault="006269D2" w:rsidP="00481183">
            <w:pPr>
              <w:pStyle w:val="ListParagraph"/>
              <w:numPr>
                <w:ilvl w:val="0"/>
                <w:numId w:val="28"/>
              </w:numPr>
              <w:rPr>
                <w:rFonts w:ascii="Tahoma" w:hAnsi="Tahoma" w:cs="Tahoma"/>
                <w:bCs/>
                <w:sz w:val="20"/>
                <w:szCs w:val="20"/>
              </w:rPr>
            </w:pPr>
            <w:r w:rsidRPr="00C6778E">
              <w:rPr>
                <w:rFonts w:ascii="Tahoma" w:hAnsi="Tahoma" w:cs="Tahoma"/>
                <w:bCs/>
                <w:sz w:val="20"/>
                <w:szCs w:val="20"/>
              </w:rPr>
              <w:t xml:space="preserve">Screen </w:t>
            </w:r>
            <w:r w:rsidR="00CC647E" w:rsidRPr="00C6778E">
              <w:rPr>
                <w:rFonts w:ascii="Tahoma" w:hAnsi="Tahoma" w:cs="Tahoma"/>
                <w:bCs/>
                <w:sz w:val="20"/>
                <w:szCs w:val="20"/>
                <w:lang w:val="en-US"/>
              </w:rPr>
              <w:t>the Global Fire Monitoring Center (GFMC) website</w:t>
            </w:r>
            <w:r w:rsidR="00C86820" w:rsidRPr="00C6778E">
              <w:rPr>
                <w:rFonts w:ascii="Tahoma" w:hAnsi="Tahoma" w:cs="Tahoma"/>
                <w:bCs/>
                <w:sz w:val="20"/>
                <w:szCs w:val="20"/>
                <w:lang w:val="en-US"/>
              </w:rPr>
              <w:t xml:space="preserve"> </w:t>
            </w:r>
            <w:r w:rsidR="00F420F8" w:rsidRPr="00C6778E">
              <w:rPr>
                <w:rFonts w:ascii="Tahoma" w:hAnsi="Tahoma" w:cs="Tahoma"/>
                <w:bCs/>
                <w:sz w:val="20"/>
                <w:szCs w:val="20"/>
                <w:lang w:val="en-US"/>
              </w:rPr>
              <w:t>(</w:t>
            </w:r>
            <w:hyperlink r:id="rId13" w:history="1">
              <w:r w:rsidR="00F420F8" w:rsidRPr="00C6778E">
                <w:rPr>
                  <w:rStyle w:val="Hyperlink"/>
                  <w:rFonts w:ascii="Tahoma" w:hAnsi="Tahoma" w:cs="Tahoma"/>
                  <w:bCs/>
                  <w:sz w:val="20"/>
                  <w:szCs w:val="20"/>
                </w:rPr>
                <w:t>GFMC – Global Fire Monitoring Center</w:t>
              </w:r>
            </w:hyperlink>
            <w:r w:rsidR="00F420F8" w:rsidRPr="00C6778E">
              <w:rPr>
                <w:rFonts w:ascii="Tahoma" w:hAnsi="Tahoma" w:cs="Tahoma"/>
                <w:bCs/>
                <w:sz w:val="20"/>
                <w:szCs w:val="20"/>
                <w:lang w:val="en-US"/>
              </w:rPr>
              <w:t>)</w:t>
            </w:r>
            <w:r w:rsidR="00CC647E" w:rsidRPr="00C6778E">
              <w:rPr>
                <w:rFonts w:ascii="Tahoma" w:hAnsi="Tahoma" w:cs="Tahoma"/>
                <w:bCs/>
                <w:sz w:val="20"/>
                <w:szCs w:val="20"/>
                <w:lang w:val="en-US"/>
              </w:rPr>
              <w:t xml:space="preserve"> for </w:t>
            </w:r>
            <w:r w:rsidR="001618BF" w:rsidRPr="00C6778E">
              <w:rPr>
                <w:rFonts w:ascii="Tahoma" w:hAnsi="Tahoma" w:cs="Tahoma"/>
                <w:bCs/>
                <w:sz w:val="20"/>
                <w:szCs w:val="20"/>
                <w:lang w:val="en-US"/>
              </w:rPr>
              <w:t xml:space="preserve">relevant historical </w:t>
            </w:r>
            <w:r w:rsidR="006D4FEE" w:rsidRPr="00C6778E">
              <w:rPr>
                <w:rFonts w:ascii="Tahoma" w:hAnsi="Tahoma" w:cs="Tahoma"/>
                <w:bCs/>
                <w:sz w:val="20"/>
                <w:szCs w:val="20"/>
                <w:lang w:val="en-US"/>
              </w:rPr>
              <w:t>data and information</w:t>
            </w:r>
            <w:r w:rsidR="001618BF" w:rsidRPr="00C6778E">
              <w:rPr>
                <w:rFonts w:ascii="Tahoma" w:hAnsi="Tahoma" w:cs="Tahoma"/>
                <w:bCs/>
                <w:sz w:val="20"/>
                <w:szCs w:val="20"/>
                <w:lang w:val="en-US"/>
              </w:rPr>
              <w:t>,</w:t>
            </w:r>
            <w:r w:rsidR="006D4FEE" w:rsidRPr="00C6778E">
              <w:rPr>
                <w:rFonts w:ascii="Tahoma" w:hAnsi="Tahoma" w:cs="Tahoma"/>
                <w:bCs/>
                <w:sz w:val="20"/>
                <w:szCs w:val="20"/>
                <w:lang w:val="en-US"/>
              </w:rPr>
              <w:t xml:space="preserve"> </w:t>
            </w:r>
            <w:r w:rsidR="001618BF" w:rsidRPr="00C6778E">
              <w:rPr>
                <w:rFonts w:ascii="Tahoma" w:hAnsi="Tahoma" w:cs="Tahoma"/>
                <w:bCs/>
                <w:sz w:val="20"/>
                <w:szCs w:val="20"/>
                <w:lang w:val="en-US"/>
              </w:rPr>
              <w:t>and</w:t>
            </w:r>
            <w:r w:rsidR="006D4FEE" w:rsidRPr="00C6778E">
              <w:rPr>
                <w:rFonts w:ascii="Tahoma" w:hAnsi="Tahoma" w:cs="Tahoma"/>
                <w:bCs/>
                <w:sz w:val="20"/>
                <w:szCs w:val="20"/>
                <w:lang w:val="en-US"/>
              </w:rPr>
              <w:t xml:space="preserve"> integrate</w:t>
            </w:r>
            <w:r w:rsidR="001618BF" w:rsidRPr="00C6778E">
              <w:rPr>
                <w:rFonts w:ascii="Tahoma" w:hAnsi="Tahoma" w:cs="Tahoma"/>
                <w:bCs/>
                <w:sz w:val="20"/>
                <w:szCs w:val="20"/>
                <w:lang w:val="en-US"/>
              </w:rPr>
              <w:t xml:space="preserve"> it</w:t>
            </w:r>
            <w:r w:rsidR="006D4FEE" w:rsidRPr="00C6778E">
              <w:rPr>
                <w:rFonts w:ascii="Tahoma" w:hAnsi="Tahoma" w:cs="Tahoma"/>
                <w:bCs/>
                <w:sz w:val="20"/>
                <w:szCs w:val="20"/>
                <w:lang w:val="en-US"/>
              </w:rPr>
              <w:t xml:space="preserve"> to </w:t>
            </w:r>
            <w:r w:rsidR="00765DA6" w:rsidRPr="00C6778E">
              <w:rPr>
                <w:rFonts w:ascii="Tahoma" w:hAnsi="Tahoma" w:cs="Tahoma"/>
                <w:bCs/>
                <w:sz w:val="20"/>
                <w:szCs w:val="20"/>
                <w:lang w:val="en-US"/>
              </w:rPr>
              <w:t>t</w:t>
            </w:r>
            <w:r w:rsidR="006D4FEE" w:rsidRPr="00C6778E">
              <w:rPr>
                <w:rFonts w:ascii="Tahoma" w:hAnsi="Tahoma" w:cs="Tahoma"/>
                <w:bCs/>
                <w:sz w:val="20"/>
                <w:szCs w:val="20"/>
                <w:lang w:val="en-US"/>
              </w:rPr>
              <w:t>he Fire Hub website</w:t>
            </w:r>
            <w:r w:rsidR="00C6778E">
              <w:rPr>
                <w:rFonts w:ascii="Tahoma" w:hAnsi="Tahoma" w:cs="Tahoma"/>
                <w:bCs/>
                <w:sz w:val="20"/>
                <w:szCs w:val="20"/>
                <w:lang w:val="en-US"/>
              </w:rPr>
              <w:t>.</w:t>
            </w:r>
          </w:p>
          <w:p w14:paraId="07783D69" w14:textId="3D19F033" w:rsidR="00EE4EAE" w:rsidRPr="00C6778E" w:rsidRDefault="00EE4EAE" w:rsidP="00481183">
            <w:pPr>
              <w:pStyle w:val="ListParagraph"/>
              <w:numPr>
                <w:ilvl w:val="0"/>
                <w:numId w:val="28"/>
              </w:numPr>
              <w:rPr>
                <w:rFonts w:ascii="Tahoma" w:hAnsi="Tahoma" w:cs="Tahoma"/>
                <w:bCs/>
                <w:sz w:val="20"/>
                <w:szCs w:val="20"/>
              </w:rPr>
            </w:pPr>
            <w:r w:rsidRPr="00C6778E">
              <w:rPr>
                <w:rFonts w:ascii="Tahoma" w:hAnsi="Tahoma" w:cs="Tahoma"/>
                <w:bCs/>
                <w:sz w:val="20"/>
                <w:szCs w:val="20"/>
              </w:rPr>
              <w:t xml:space="preserve">Support regular updates to the Fire Hub and integrated fire management websites with latest news, campaign and project links etc. by the </w:t>
            </w:r>
            <w:r w:rsidR="00621B2F" w:rsidRPr="00C6778E">
              <w:rPr>
                <w:rFonts w:ascii="Tahoma" w:hAnsi="Tahoma" w:cs="Tahoma"/>
                <w:bCs/>
                <w:sz w:val="20"/>
                <w:szCs w:val="20"/>
              </w:rPr>
              <w:t xml:space="preserve">FAO and </w:t>
            </w:r>
            <w:r w:rsidRPr="00C6778E">
              <w:rPr>
                <w:rFonts w:ascii="Tahoma" w:hAnsi="Tahoma" w:cs="Tahoma"/>
                <w:bCs/>
                <w:sz w:val="20"/>
                <w:szCs w:val="20"/>
              </w:rPr>
              <w:t>Fire Hub key partners and participants</w:t>
            </w:r>
            <w:r w:rsidR="00C6778E">
              <w:rPr>
                <w:rFonts w:ascii="Tahoma" w:hAnsi="Tahoma" w:cs="Tahoma"/>
                <w:bCs/>
                <w:sz w:val="20"/>
                <w:szCs w:val="20"/>
              </w:rPr>
              <w:t>.</w:t>
            </w:r>
          </w:p>
          <w:p w14:paraId="017AEB62" w14:textId="2720B0EB" w:rsidR="000D09E1" w:rsidRPr="00C6778E" w:rsidRDefault="000D09E1" w:rsidP="00481183">
            <w:pPr>
              <w:pStyle w:val="ListParagraph"/>
              <w:numPr>
                <w:ilvl w:val="0"/>
                <w:numId w:val="28"/>
              </w:numPr>
              <w:rPr>
                <w:rFonts w:ascii="Tahoma" w:hAnsi="Tahoma" w:cs="Tahoma"/>
                <w:bCs/>
                <w:sz w:val="20"/>
                <w:szCs w:val="20"/>
              </w:rPr>
            </w:pPr>
            <w:r w:rsidRPr="00C6778E">
              <w:rPr>
                <w:rFonts w:ascii="Tahoma" w:hAnsi="Tahoma" w:cs="Tahoma"/>
                <w:bCs/>
                <w:sz w:val="20"/>
                <w:szCs w:val="20"/>
              </w:rPr>
              <w:t>Support resource mobilization efforts for the Fire Hub (e.g. screening potential donors and their funding requirements, processes</w:t>
            </w:r>
            <w:r w:rsidR="005F17E4" w:rsidRPr="00C6778E">
              <w:rPr>
                <w:rFonts w:ascii="Tahoma" w:hAnsi="Tahoma" w:cs="Tahoma"/>
                <w:bCs/>
                <w:sz w:val="20"/>
                <w:szCs w:val="20"/>
              </w:rPr>
              <w:t xml:space="preserve">, </w:t>
            </w:r>
            <w:r w:rsidRPr="00C6778E">
              <w:rPr>
                <w:rFonts w:ascii="Tahoma" w:hAnsi="Tahoma" w:cs="Tahoma"/>
                <w:bCs/>
                <w:sz w:val="20"/>
                <w:szCs w:val="20"/>
              </w:rPr>
              <w:t>priorities</w:t>
            </w:r>
            <w:r w:rsidR="005F17E4" w:rsidRPr="00C6778E">
              <w:rPr>
                <w:rFonts w:ascii="Tahoma" w:hAnsi="Tahoma" w:cs="Tahoma"/>
                <w:bCs/>
                <w:sz w:val="20"/>
                <w:szCs w:val="20"/>
              </w:rPr>
              <w:t xml:space="preserve"> and focal points</w:t>
            </w:r>
            <w:r w:rsidRPr="00C6778E">
              <w:rPr>
                <w:rFonts w:ascii="Tahoma" w:hAnsi="Tahoma" w:cs="Tahoma"/>
                <w:bCs/>
                <w:sz w:val="20"/>
                <w:szCs w:val="20"/>
              </w:rPr>
              <w:t>)</w:t>
            </w:r>
            <w:r w:rsidR="00C6778E">
              <w:rPr>
                <w:rFonts w:ascii="Tahoma" w:hAnsi="Tahoma" w:cs="Tahoma"/>
                <w:bCs/>
                <w:sz w:val="20"/>
                <w:szCs w:val="20"/>
              </w:rPr>
              <w:t>.</w:t>
            </w:r>
            <w:r w:rsidRPr="00C6778E">
              <w:rPr>
                <w:rFonts w:ascii="Tahoma" w:hAnsi="Tahoma" w:cs="Tahoma"/>
                <w:bCs/>
                <w:sz w:val="20"/>
                <w:szCs w:val="20"/>
              </w:rPr>
              <w:t xml:space="preserve"> </w:t>
            </w:r>
          </w:p>
          <w:p w14:paraId="1AAA95BB" w14:textId="2C2FF06D" w:rsidR="00902997" w:rsidRPr="00C6778E" w:rsidRDefault="00902997" w:rsidP="00481183">
            <w:pPr>
              <w:pStyle w:val="ListParagraph"/>
              <w:numPr>
                <w:ilvl w:val="0"/>
                <w:numId w:val="28"/>
              </w:numPr>
              <w:rPr>
                <w:rFonts w:ascii="Tahoma" w:hAnsi="Tahoma" w:cs="Tahoma"/>
                <w:bCs/>
                <w:sz w:val="20"/>
                <w:szCs w:val="20"/>
              </w:rPr>
            </w:pPr>
            <w:r w:rsidRPr="00C6778E">
              <w:rPr>
                <w:rFonts w:ascii="Tahoma" w:hAnsi="Tahoma" w:cs="Tahoma"/>
                <w:bCs/>
                <w:sz w:val="20"/>
                <w:szCs w:val="20"/>
              </w:rPr>
              <w:t>Support the planning, promotion and presentations of international and national visibility events (e.g. 27</w:t>
            </w:r>
            <w:r w:rsidRPr="00C6778E">
              <w:rPr>
                <w:rFonts w:ascii="Tahoma" w:hAnsi="Tahoma" w:cs="Tahoma"/>
                <w:bCs/>
                <w:sz w:val="20"/>
                <w:szCs w:val="20"/>
                <w:vertAlign w:val="superscript"/>
              </w:rPr>
              <w:t>th</w:t>
            </w:r>
            <w:r w:rsidRPr="00C6778E">
              <w:rPr>
                <w:rFonts w:ascii="Tahoma" w:hAnsi="Tahoma" w:cs="Tahoma"/>
                <w:bCs/>
                <w:sz w:val="20"/>
                <w:szCs w:val="20"/>
              </w:rPr>
              <w:t xml:space="preserve"> Session of the Committee on Forestry, COFO 27)</w:t>
            </w:r>
            <w:r w:rsidR="00C6778E">
              <w:rPr>
                <w:rFonts w:ascii="Tahoma" w:hAnsi="Tahoma" w:cs="Tahoma"/>
                <w:bCs/>
                <w:sz w:val="20"/>
                <w:szCs w:val="20"/>
              </w:rPr>
              <w:t>.</w:t>
            </w:r>
          </w:p>
          <w:p w14:paraId="2242CBD2" w14:textId="46276342" w:rsidR="005765E1" w:rsidRPr="00C6778E" w:rsidRDefault="005765E1" w:rsidP="00481183">
            <w:pPr>
              <w:pStyle w:val="ListParagraph"/>
              <w:numPr>
                <w:ilvl w:val="0"/>
                <w:numId w:val="28"/>
              </w:numPr>
              <w:rPr>
                <w:rFonts w:ascii="Tahoma" w:hAnsi="Tahoma" w:cs="Tahoma"/>
                <w:bCs/>
                <w:sz w:val="20"/>
                <w:szCs w:val="20"/>
              </w:rPr>
            </w:pPr>
            <w:r w:rsidRPr="00C6778E">
              <w:rPr>
                <w:rFonts w:ascii="Tahoma" w:hAnsi="Tahoma" w:cs="Tahoma"/>
                <w:bCs/>
                <w:sz w:val="20"/>
                <w:szCs w:val="20"/>
              </w:rPr>
              <w:t>Carry out other duties as required</w:t>
            </w:r>
            <w:r w:rsidR="00C6778E">
              <w:rPr>
                <w:rFonts w:ascii="Tahoma" w:hAnsi="Tahoma" w:cs="Tahoma"/>
                <w:bCs/>
                <w:sz w:val="20"/>
                <w:szCs w:val="20"/>
              </w:rPr>
              <w:t>.</w:t>
            </w:r>
          </w:p>
          <w:p w14:paraId="72E0648D" w14:textId="77777777" w:rsidR="00240BFB" w:rsidRPr="00446166" w:rsidRDefault="00240BFB" w:rsidP="00205D6F">
            <w:pPr>
              <w:pStyle w:val="Text"/>
              <w:jc w:val="both"/>
              <w:rPr>
                <w:rFonts w:cs="Tahoma"/>
                <w:sz w:val="20"/>
                <w:szCs w:val="20"/>
              </w:rPr>
            </w:pPr>
          </w:p>
        </w:tc>
      </w:tr>
      <w:tr w:rsidR="00240BFB" w:rsidRPr="00446166" w14:paraId="48B4F628" w14:textId="77777777" w:rsidTr="00C6778E">
        <w:trPr>
          <w:trHeight w:val="301"/>
          <w:jc w:val="center"/>
        </w:trPr>
        <w:tc>
          <w:tcPr>
            <w:tcW w:w="1088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C6778E">
        <w:trPr>
          <w:jc w:val="center"/>
        </w:trPr>
        <w:tc>
          <w:tcPr>
            <w:tcW w:w="899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1890"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C6778E">
        <w:trPr>
          <w:trHeight w:val="653"/>
          <w:jc w:val="center"/>
        </w:trPr>
        <w:tc>
          <w:tcPr>
            <w:tcW w:w="8995" w:type="dxa"/>
            <w:gridSpan w:val="5"/>
            <w:tcBorders>
              <w:top w:val="single" w:sz="4" w:space="0" w:color="C0C0C0"/>
              <w:left w:val="single" w:sz="4" w:space="0" w:color="C0C0C0"/>
              <w:bottom w:val="single" w:sz="4" w:space="0" w:color="C0C0C0"/>
              <w:right w:val="single" w:sz="4" w:space="0" w:color="C0C0C0"/>
            </w:tcBorders>
          </w:tcPr>
          <w:p w14:paraId="28A1D22E" w14:textId="708E6E0E" w:rsidR="004548FD" w:rsidRPr="007B68CA" w:rsidRDefault="004548FD" w:rsidP="004548FD">
            <w:pPr>
              <w:pStyle w:val="ListParagraph"/>
              <w:numPr>
                <w:ilvl w:val="0"/>
                <w:numId w:val="20"/>
              </w:numPr>
              <w:rPr>
                <w:rFonts w:ascii="Tahoma" w:hAnsi="Tahoma" w:cs="Tahoma"/>
                <w:bCs/>
                <w:sz w:val="20"/>
                <w:szCs w:val="20"/>
              </w:rPr>
            </w:pPr>
            <w:r w:rsidRPr="007B68CA">
              <w:rPr>
                <w:rFonts w:ascii="Tahoma" w:hAnsi="Tahoma" w:cs="Tahoma"/>
                <w:bCs/>
                <w:sz w:val="20"/>
                <w:szCs w:val="20"/>
                <w:lang w:val="en-US"/>
              </w:rPr>
              <w:t>Global Fire Monitoring Center (GFMC) website</w:t>
            </w:r>
            <w:r w:rsidR="00210A4F" w:rsidRPr="007B68CA">
              <w:rPr>
                <w:rFonts w:ascii="Tahoma" w:hAnsi="Tahoma" w:cs="Tahoma"/>
                <w:bCs/>
                <w:sz w:val="20"/>
                <w:szCs w:val="20"/>
                <w:lang w:val="en-US"/>
              </w:rPr>
              <w:t>’s relevant</w:t>
            </w:r>
            <w:r w:rsidRPr="007B68CA">
              <w:rPr>
                <w:rFonts w:ascii="Tahoma" w:hAnsi="Tahoma" w:cs="Tahoma"/>
                <w:bCs/>
                <w:sz w:val="20"/>
                <w:szCs w:val="20"/>
                <w:lang w:val="en-US"/>
              </w:rPr>
              <w:t xml:space="preserve"> historical data and information integrate</w:t>
            </w:r>
            <w:r w:rsidR="004270C5" w:rsidRPr="007B68CA">
              <w:rPr>
                <w:rFonts w:ascii="Tahoma" w:hAnsi="Tahoma" w:cs="Tahoma"/>
                <w:bCs/>
                <w:sz w:val="20"/>
                <w:szCs w:val="20"/>
                <w:lang w:val="en-US"/>
              </w:rPr>
              <w:t>d</w:t>
            </w:r>
            <w:r w:rsidRPr="007B68CA">
              <w:rPr>
                <w:rFonts w:ascii="Tahoma" w:hAnsi="Tahoma" w:cs="Tahoma"/>
                <w:bCs/>
                <w:sz w:val="20"/>
                <w:szCs w:val="20"/>
                <w:lang w:val="en-US"/>
              </w:rPr>
              <w:t xml:space="preserve"> to the Fire Hub website</w:t>
            </w:r>
          </w:p>
          <w:p w14:paraId="4767ABCA" w14:textId="732F6137" w:rsidR="005F17E4" w:rsidRPr="00481183" w:rsidRDefault="005F17E4" w:rsidP="005F17E4">
            <w:pPr>
              <w:numPr>
                <w:ilvl w:val="0"/>
                <w:numId w:val="20"/>
              </w:numPr>
              <w:shd w:val="clear" w:color="auto" w:fill="FFFFFF"/>
              <w:spacing w:before="100" w:beforeAutospacing="1" w:after="100" w:afterAutospacing="1"/>
              <w:contextualSpacing/>
              <w:rPr>
                <w:rFonts w:cs="Tahoma"/>
                <w:sz w:val="20"/>
                <w:szCs w:val="20"/>
              </w:rPr>
            </w:pPr>
            <w:r w:rsidRPr="007B68CA">
              <w:rPr>
                <w:rFonts w:ascii="Tahoma" w:hAnsi="Tahoma" w:cs="Tahoma"/>
                <w:bCs/>
                <w:sz w:val="20"/>
                <w:szCs w:val="20"/>
              </w:rPr>
              <w:t>List of potential donors</w:t>
            </w:r>
            <w:r w:rsidR="002908C2" w:rsidRPr="007B68CA">
              <w:rPr>
                <w:rFonts w:ascii="Tahoma" w:hAnsi="Tahoma" w:cs="Tahoma"/>
                <w:bCs/>
                <w:sz w:val="20"/>
                <w:szCs w:val="20"/>
              </w:rPr>
              <w:t xml:space="preserve"> </w:t>
            </w:r>
            <w:r w:rsidR="000D4B7E" w:rsidRPr="007B68CA">
              <w:rPr>
                <w:rFonts w:ascii="Tahoma" w:hAnsi="Tahoma" w:cs="Tahoma"/>
                <w:bCs/>
                <w:sz w:val="20"/>
                <w:szCs w:val="20"/>
              </w:rPr>
              <w:t>(Governments, International Organi</w:t>
            </w:r>
            <w:r w:rsidR="00226151" w:rsidRPr="007B68CA">
              <w:rPr>
                <w:rFonts w:ascii="Tahoma" w:hAnsi="Tahoma" w:cs="Tahoma"/>
                <w:bCs/>
                <w:sz w:val="20"/>
                <w:szCs w:val="20"/>
              </w:rPr>
              <w:t>zations, Development Banks, etc.)</w:t>
            </w:r>
            <w:r w:rsidRPr="007B68CA">
              <w:rPr>
                <w:rFonts w:ascii="Tahoma" w:hAnsi="Tahoma" w:cs="Tahoma"/>
                <w:bCs/>
                <w:sz w:val="20"/>
                <w:szCs w:val="20"/>
              </w:rPr>
              <w:t xml:space="preserve"> for </w:t>
            </w:r>
            <w:r w:rsidR="002908C2" w:rsidRPr="007B68CA">
              <w:rPr>
                <w:rFonts w:ascii="Tahoma" w:hAnsi="Tahoma" w:cs="Tahoma"/>
                <w:bCs/>
                <w:sz w:val="20"/>
                <w:szCs w:val="20"/>
              </w:rPr>
              <w:t xml:space="preserve">the </w:t>
            </w:r>
            <w:r w:rsidRPr="007B68CA">
              <w:rPr>
                <w:rFonts w:ascii="Tahoma" w:hAnsi="Tahoma" w:cs="Tahoma"/>
                <w:bCs/>
                <w:sz w:val="20"/>
                <w:szCs w:val="20"/>
              </w:rPr>
              <w:t>Fire Hub with their funding requirements, processes, priorities and focal points</w:t>
            </w:r>
          </w:p>
          <w:p w14:paraId="17C346C7" w14:textId="4004D3D8" w:rsidR="00205D6F" w:rsidRPr="00205D6F" w:rsidRDefault="00205D6F" w:rsidP="00481183">
            <w:pPr>
              <w:numPr>
                <w:ilvl w:val="0"/>
                <w:numId w:val="20"/>
              </w:numPr>
              <w:shd w:val="clear" w:color="auto" w:fill="FFFFFF"/>
              <w:spacing w:before="100" w:beforeAutospacing="1" w:after="100" w:afterAutospacing="1"/>
              <w:contextualSpacing/>
              <w:rPr>
                <w:rFonts w:cs="Tahoma"/>
                <w:sz w:val="20"/>
                <w:szCs w:val="20"/>
              </w:rPr>
            </w:pPr>
            <w:r w:rsidRPr="00205D6F">
              <w:rPr>
                <w:rFonts w:ascii="Tahoma" w:hAnsi="Tahoma" w:cs="Tahoma"/>
                <w:color w:val="000000"/>
                <w:sz w:val="20"/>
                <w:szCs w:val="20"/>
              </w:rPr>
              <w:t xml:space="preserve">Updated content for FAO’s Fire Hub and integrated fire management websites </w:t>
            </w:r>
          </w:p>
          <w:p w14:paraId="4CC3BA2F" w14:textId="215955E9" w:rsidR="00983BE9" w:rsidRPr="00481183" w:rsidRDefault="002908C2" w:rsidP="004548FD">
            <w:pPr>
              <w:numPr>
                <w:ilvl w:val="0"/>
                <w:numId w:val="20"/>
              </w:numPr>
              <w:shd w:val="clear" w:color="auto" w:fill="FFFFFF"/>
              <w:spacing w:before="100" w:beforeAutospacing="1" w:after="100" w:afterAutospacing="1"/>
              <w:contextualSpacing/>
              <w:rPr>
                <w:rFonts w:cs="Tahoma"/>
                <w:sz w:val="20"/>
                <w:szCs w:val="20"/>
              </w:rPr>
            </w:pPr>
            <w:r w:rsidRPr="007B68CA">
              <w:rPr>
                <w:rFonts w:ascii="Tahoma" w:hAnsi="Tahoma" w:cs="Tahoma"/>
                <w:bCs/>
                <w:sz w:val="20"/>
                <w:szCs w:val="20"/>
              </w:rPr>
              <w:t>At least t</w:t>
            </w:r>
            <w:r w:rsidR="00010137" w:rsidRPr="007B68CA">
              <w:rPr>
                <w:rFonts w:ascii="Tahoma" w:hAnsi="Tahoma" w:cs="Tahoma"/>
                <w:bCs/>
                <w:sz w:val="20"/>
                <w:szCs w:val="20"/>
              </w:rPr>
              <w:t>wo</w:t>
            </w:r>
            <w:r w:rsidRPr="007B68CA">
              <w:rPr>
                <w:rFonts w:ascii="Tahoma" w:hAnsi="Tahoma" w:cs="Tahoma"/>
                <w:bCs/>
                <w:sz w:val="20"/>
                <w:szCs w:val="20"/>
              </w:rPr>
              <w:t xml:space="preserve"> Fire Hub events supported</w:t>
            </w:r>
          </w:p>
          <w:p w14:paraId="73C4EDCF" w14:textId="11A40D10" w:rsidR="00205D6F" w:rsidRPr="007B68CA" w:rsidRDefault="00205D6F" w:rsidP="004548FD">
            <w:pPr>
              <w:numPr>
                <w:ilvl w:val="0"/>
                <w:numId w:val="20"/>
              </w:numPr>
              <w:shd w:val="clear" w:color="auto" w:fill="FFFFFF"/>
              <w:spacing w:before="100" w:beforeAutospacing="1" w:after="100" w:afterAutospacing="1"/>
              <w:contextualSpacing/>
              <w:rPr>
                <w:rFonts w:cs="Tahoma"/>
                <w:sz w:val="20"/>
                <w:szCs w:val="20"/>
              </w:rPr>
            </w:pPr>
            <w:r>
              <w:rPr>
                <w:rFonts w:ascii="Tahoma" w:hAnsi="Tahoma" w:cs="Tahoma"/>
                <w:bCs/>
                <w:sz w:val="20"/>
                <w:szCs w:val="20"/>
              </w:rPr>
              <w:t>Support to internal communication of the FAO’s Fire management team provided</w:t>
            </w:r>
          </w:p>
          <w:p w14:paraId="0DE250C8" w14:textId="7B417F6B" w:rsidR="00A856C5" w:rsidRPr="007B68CA" w:rsidRDefault="002908C2" w:rsidP="004548FD">
            <w:pPr>
              <w:numPr>
                <w:ilvl w:val="0"/>
                <w:numId w:val="20"/>
              </w:numPr>
              <w:shd w:val="clear" w:color="auto" w:fill="FFFFFF"/>
              <w:spacing w:before="100" w:beforeAutospacing="1" w:after="100" w:afterAutospacing="1"/>
              <w:contextualSpacing/>
              <w:rPr>
                <w:rFonts w:cs="Tahoma"/>
                <w:sz w:val="20"/>
                <w:szCs w:val="20"/>
              </w:rPr>
            </w:pPr>
            <w:r w:rsidRPr="007B68CA">
              <w:rPr>
                <w:rFonts w:ascii="Tahoma" w:hAnsi="Tahoma" w:cs="Tahoma"/>
                <w:bCs/>
                <w:sz w:val="20"/>
                <w:szCs w:val="20"/>
              </w:rPr>
              <w:t>At</w:t>
            </w:r>
            <w:r w:rsidR="006C1156" w:rsidRPr="007B68CA">
              <w:rPr>
                <w:rFonts w:ascii="Tahoma" w:hAnsi="Tahoma" w:cs="Tahoma"/>
                <w:bCs/>
                <w:sz w:val="20"/>
                <w:szCs w:val="20"/>
              </w:rPr>
              <w:t xml:space="preserve"> the end of the assignment a s</w:t>
            </w:r>
            <w:r w:rsidR="00A856C5" w:rsidRPr="007B68CA">
              <w:rPr>
                <w:rFonts w:ascii="Tahoma" w:hAnsi="Tahoma" w:cs="Tahoma"/>
                <w:bCs/>
                <w:sz w:val="20"/>
                <w:szCs w:val="20"/>
              </w:rPr>
              <w:t xml:space="preserve">ummary report of all activities </w:t>
            </w:r>
            <w:r w:rsidR="00063D3D" w:rsidRPr="007B68CA">
              <w:rPr>
                <w:rFonts w:ascii="Tahoma" w:hAnsi="Tahoma" w:cs="Tahoma"/>
                <w:bCs/>
                <w:sz w:val="20"/>
                <w:szCs w:val="20"/>
              </w:rPr>
              <w:t>completed</w:t>
            </w:r>
          </w:p>
          <w:p w14:paraId="0BCA7951" w14:textId="77777777" w:rsidR="002724C9" w:rsidRPr="002D1C02" w:rsidRDefault="002724C9" w:rsidP="00983BE9">
            <w:pPr>
              <w:rPr>
                <w:rFonts w:ascii="Tahoma" w:hAnsi="Tahoma" w:cs="Tahoma"/>
                <w:sz w:val="20"/>
                <w:szCs w:val="20"/>
              </w:rPr>
            </w:pPr>
          </w:p>
          <w:p w14:paraId="719CBC8A" w14:textId="77777777" w:rsidR="00446166" w:rsidRPr="00446166" w:rsidRDefault="00446166" w:rsidP="00983BE9">
            <w:pPr>
              <w:rPr>
                <w:rFonts w:ascii="Tahoma" w:hAnsi="Tahoma" w:cs="Tahoma"/>
                <w:sz w:val="20"/>
                <w:szCs w:val="20"/>
                <w:lang w:val="en-US"/>
              </w:rPr>
            </w:pPr>
          </w:p>
        </w:tc>
        <w:tc>
          <w:tcPr>
            <w:tcW w:w="1890" w:type="dxa"/>
            <w:tcBorders>
              <w:top w:val="single" w:sz="4" w:space="0" w:color="C0C0C0"/>
              <w:left w:val="single" w:sz="4" w:space="0" w:color="C0C0C0"/>
              <w:bottom w:val="single" w:sz="4" w:space="0" w:color="C0C0C0"/>
              <w:right w:val="single" w:sz="4" w:space="0" w:color="C0C0C0"/>
            </w:tcBorders>
          </w:tcPr>
          <w:p w14:paraId="24F9E91B" w14:textId="5423EE86" w:rsidR="00AB1479" w:rsidRPr="00AB1479" w:rsidRDefault="00AB1479" w:rsidP="000B7A17">
            <w:pPr>
              <w:pStyle w:val="Text"/>
              <w:spacing w:line="240" w:lineRule="auto"/>
              <w:contextualSpacing/>
              <w:rPr>
                <w:rFonts w:cs="Tahoma"/>
                <w:sz w:val="20"/>
                <w:szCs w:val="20"/>
              </w:rPr>
            </w:pPr>
          </w:p>
        </w:tc>
      </w:tr>
      <w:tr w:rsidR="006555B3" w:rsidRPr="00446166" w14:paraId="2F3AAA89" w14:textId="77777777" w:rsidTr="00C6778E">
        <w:trPr>
          <w:trHeight w:val="301"/>
          <w:jc w:val="center"/>
        </w:trPr>
        <w:tc>
          <w:tcPr>
            <w:tcW w:w="1088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C6778E">
        <w:trPr>
          <w:trHeight w:val="301"/>
          <w:jc w:val="center"/>
        </w:trPr>
        <w:tc>
          <w:tcPr>
            <w:tcW w:w="10885"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C924C2" w:rsidRDefault="0098339E" w:rsidP="00446166">
            <w:pPr>
              <w:spacing w:line="281" w:lineRule="auto"/>
              <w:rPr>
                <w:rFonts w:ascii="Tahoma" w:hAnsi="Tahoma" w:cs="Tahoma"/>
                <w:bCs/>
                <w:sz w:val="20"/>
                <w:szCs w:val="20"/>
              </w:rPr>
            </w:pPr>
          </w:p>
          <w:p w14:paraId="23D49983" w14:textId="77777777" w:rsidR="00DA5117" w:rsidRPr="00C924C2" w:rsidRDefault="00B96C4C" w:rsidP="00AF713A">
            <w:pPr>
              <w:spacing w:line="281" w:lineRule="auto"/>
              <w:jc w:val="both"/>
              <w:rPr>
                <w:rFonts w:ascii="Tahoma" w:hAnsi="Tahoma" w:cs="Tahoma"/>
                <w:b/>
                <w:sz w:val="20"/>
                <w:szCs w:val="20"/>
              </w:rPr>
            </w:pPr>
            <w:r w:rsidRPr="00C924C2">
              <w:rPr>
                <w:rFonts w:ascii="Tahoma" w:hAnsi="Tahoma" w:cs="Tahoma"/>
                <w:b/>
                <w:sz w:val="20"/>
                <w:szCs w:val="20"/>
              </w:rPr>
              <w:t>Minimum requirements</w:t>
            </w:r>
            <w:r w:rsidR="00DA5117" w:rsidRPr="00C924C2">
              <w:rPr>
                <w:rFonts w:ascii="Tahoma" w:hAnsi="Tahoma" w:cs="Tahoma"/>
                <w:b/>
                <w:sz w:val="20"/>
                <w:szCs w:val="20"/>
              </w:rPr>
              <w:t>:</w:t>
            </w:r>
          </w:p>
          <w:p w14:paraId="1D3F08D1" w14:textId="724EE109" w:rsidR="00C924C2" w:rsidRPr="00C924C2" w:rsidRDefault="00C924C2" w:rsidP="00C924C2">
            <w:pPr>
              <w:numPr>
                <w:ilvl w:val="0"/>
                <w:numId w:val="29"/>
              </w:numPr>
              <w:spacing w:before="100" w:beforeAutospacing="1" w:after="105"/>
              <w:rPr>
                <w:rFonts w:ascii="Tahoma" w:hAnsi="Tahoma" w:cs="Tahoma"/>
                <w:bCs/>
                <w:sz w:val="20"/>
                <w:szCs w:val="20"/>
              </w:rPr>
            </w:pPr>
            <w:r w:rsidRPr="00C924C2">
              <w:rPr>
                <w:rFonts w:ascii="Tahoma" w:hAnsi="Tahoma" w:cs="Tahoma"/>
                <w:bCs/>
                <w:sz w:val="20"/>
                <w:szCs w:val="20"/>
              </w:rPr>
              <w:t xml:space="preserve">Education: candidates must be students enrolled in an under-graduate or post-graduate degree </w:t>
            </w:r>
            <w:r w:rsidR="00FA23A6" w:rsidRPr="00C924C2">
              <w:rPr>
                <w:rFonts w:ascii="Tahoma" w:hAnsi="Tahoma" w:cs="Tahoma"/>
                <w:bCs/>
                <w:sz w:val="20"/>
                <w:szCs w:val="20"/>
              </w:rPr>
              <w:t>in Forestry, Natural Resources, Environmental Sciences, International Development Studies or</w:t>
            </w:r>
            <w:r w:rsidR="00FA23A6" w:rsidRPr="002F3C10">
              <w:rPr>
                <w:rFonts w:ascii="Tahoma" w:hAnsi="Tahoma" w:cs="Tahoma"/>
                <w:bCs/>
                <w:sz w:val="20"/>
                <w:szCs w:val="20"/>
              </w:rPr>
              <w:t xml:space="preserve"> related field</w:t>
            </w:r>
            <w:r w:rsidR="00612640">
              <w:rPr>
                <w:rFonts w:ascii="Tahoma" w:hAnsi="Tahoma" w:cs="Tahoma"/>
                <w:bCs/>
                <w:sz w:val="20"/>
                <w:szCs w:val="20"/>
              </w:rPr>
              <w:t>,</w:t>
            </w:r>
            <w:r w:rsidR="00FA23A6" w:rsidRPr="00C924C2">
              <w:rPr>
                <w:rFonts w:ascii="Tahoma" w:hAnsi="Tahoma" w:cs="Tahoma"/>
                <w:bCs/>
                <w:sz w:val="20"/>
                <w:szCs w:val="20"/>
              </w:rPr>
              <w:t xml:space="preserve"> </w:t>
            </w:r>
            <w:r w:rsidRPr="00C924C2">
              <w:rPr>
                <w:rFonts w:ascii="Tahoma" w:hAnsi="Tahoma" w:cs="Tahoma"/>
                <w:bCs/>
                <w:sz w:val="20"/>
                <w:szCs w:val="20"/>
              </w:rPr>
              <w:t>in a bona fide educational institution at the time of application or recent graduates of such an institution. </w:t>
            </w:r>
          </w:p>
          <w:p w14:paraId="3C42282A" w14:textId="334588ED" w:rsidR="00C924C2" w:rsidRPr="00FB26E9" w:rsidRDefault="00C924C2" w:rsidP="00FB26E9">
            <w:pPr>
              <w:numPr>
                <w:ilvl w:val="0"/>
                <w:numId w:val="29"/>
              </w:numPr>
              <w:spacing w:before="100" w:beforeAutospacing="1" w:after="105"/>
              <w:rPr>
                <w:rFonts w:ascii="Tahoma" w:hAnsi="Tahoma" w:cs="Tahoma"/>
                <w:bCs/>
                <w:sz w:val="20"/>
                <w:szCs w:val="20"/>
              </w:rPr>
            </w:pPr>
            <w:r w:rsidRPr="00C924C2">
              <w:rPr>
                <w:rFonts w:ascii="Tahoma" w:hAnsi="Tahoma" w:cs="Tahoma"/>
                <w:bCs/>
                <w:sz w:val="20"/>
                <w:szCs w:val="20"/>
              </w:rPr>
              <w:t xml:space="preserve">Languages: </w:t>
            </w:r>
            <w:r w:rsidR="00FB26E9" w:rsidRPr="00FB26E9">
              <w:rPr>
                <w:rFonts w:ascii="Tahoma" w:hAnsi="Tahoma" w:cs="Tahoma"/>
                <w:bCs/>
                <w:sz w:val="20"/>
                <w:szCs w:val="20"/>
              </w:rPr>
              <w:t xml:space="preserve">Very good knowledge of English. Knowledge of French or Spanish is an advantage. </w:t>
            </w:r>
          </w:p>
          <w:p w14:paraId="510BA23B" w14:textId="77777777" w:rsidR="00C924C2" w:rsidRPr="00C924C2" w:rsidRDefault="00C924C2" w:rsidP="00C924C2">
            <w:pPr>
              <w:numPr>
                <w:ilvl w:val="0"/>
                <w:numId w:val="29"/>
              </w:numPr>
              <w:spacing w:before="100" w:beforeAutospacing="1" w:after="105"/>
              <w:rPr>
                <w:rFonts w:ascii="Tahoma" w:hAnsi="Tahoma" w:cs="Tahoma"/>
                <w:bCs/>
                <w:sz w:val="20"/>
                <w:szCs w:val="20"/>
              </w:rPr>
            </w:pPr>
            <w:r w:rsidRPr="00C924C2">
              <w:rPr>
                <w:rFonts w:ascii="Tahoma" w:hAnsi="Tahoma" w:cs="Tahoma"/>
                <w:bCs/>
                <w:sz w:val="20"/>
                <w:szCs w:val="20"/>
              </w:rPr>
              <w:t>Age: candidates should be aged between 21 (at the time of the application) and 30 (at the start of the internship).</w:t>
            </w:r>
          </w:p>
          <w:p w14:paraId="465B9C82" w14:textId="77777777" w:rsidR="00C924C2" w:rsidRPr="00C924C2" w:rsidRDefault="00C924C2" w:rsidP="00C924C2">
            <w:pPr>
              <w:numPr>
                <w:ilvl w:val="0"/>
                <w:numId w:val="29"/>
              </w:numPr>
              <w:spacing w:before="100" w:beforeAutospacing="1" w:after="105"/>
              <w:rPr>
                <w:rFonts w:ascii="Tahoma" w:hAnsi="Tahoma" w:cs="Tahoma"/>
                <w:bCs/>
                <w:sz w:val="20"/>
                <w:szCs w:val="20"/>
              </w:rPr>
            </w:pPr>
            <w:r w:rsidRPr="00C924C2">
              <w:rPr>
                <w:rFonts w:ascii="Tahoma" w:hAnsi="Tahoma" w:cs="Tahoma"/>
                <w:bCs/>
                <w:sz w:val="20"/>
                <w:szCs w:val="20"/>
              </w:rPr>
              <w:t>Skills: candidates should be able to adapt to an international multicultural environment and have good communication skills.</w:t>
            </w:r>
          </w:p>
          <w:p w14:paraId="438FF05B" w14:textId="77777777" w:rsidR="00C924C2" w:rsidRDefault="00C924C2" w:rsidP="00C924C2">
            <w:pPr>
              <w:numPr>
                <w:ilvl w:val="0"/>
                <w:numId w:val="29"/>
              </w:numPr>
              <w:spacing w:before="100" w:beforeAutospacing="1" w:after="105"/>
              <w:rPr>
                <w:rFonts w:ascii="Tahoma" w:hAnsi="Tahoma" w:cs="Tahoma"/>
                <w:bCs/>
                <w:sz w:val="20"/>
                <w:szCs w:val="20"/>
              </w:rPr>
            </w:pPr>
            <w:r w:rsidRPr="00C924C2">
              <w:rPr>
                <w:rFonts w:ascii="Tahoma" w:hAnsi="Tahoma" w:cs="Tahoma"/>
                <w:bCs/>
                <w:sz w:val="20"/>
                <w:szCs w:val="20"/>
              </w:rPr>
              <w:t>Residence/Visa status: selected candidates should have appropriate residence or immigration status in the proposed duty station prior to the start of the internship assignment.</w:t>
            </w:r>
          </w:p>
          <w:p w14:paraId="4AF4F3FA" w14:textId="431C75BD" w:rsidR="00FB26E9" w:rsidRPr="00C924C2" w:rsidRDefault="00FB26E9" w:rsidP="00C924C2">
            <w:pPr>
              <w:numPr>
                <w:ilvl w:val="0"/>
                <w:numId w:val="29"/>
              </w:numPr>
              <w:spacing w:before="100" w:beforeAutospacing="1" w:after="105"/>
              <w:rPr>
                <w:rFonts w:ascii="Tahoma" w:hAnsi="Tahoma" w:cs="Tahoma"/>
                <w:bCs/>
                <w:sz w:val="20"/>
                <w:szCs w:val="20"/>
              </w:rPr>
            </w:pPr>
            <w:r w:rsidRPr="00FB26E9">
              <w:rPr>
                <w:rFonts w:ascii="Tahoma" w:hAnsi="Tahoma" w:cs="Tahoma"/>
                <w:bCs/>
                <w:sz w:val="20"/>
                <w:szCs w:val="20"/>
              </w:rPr>
              <w:t>Demonstrated research and communication skills</w:t>
            </w:r>
            <w:r>
              <w:rPr>
                <w:rFonts w:ascii="Tahoma" w:hAnsi="Tahoma" w:cs="Tahoma"/>
                <w:bCs/>
                <w:sz w:val="20"/>
                <w:szCs w:val="20"/>
              </w:rPr>
              <w:t xml:space="preserve"> is an asset.</w:t>
            </w:r>
          </w:p>
          <w:p w14:paraId="623F65D2" w14:textId="77777777" w:rsidR="006555B3" w:rsidRPr="00FB26E9" w:rsidRDefault="006555B3" w:rsidP="00FB26E9">
            <w:pPr>
              <w:rPr>
                <w:rFonts w:ascii="Tahoma" w:hAnsi="Tahoma" w:cs="Tahoma"/>
                <w:bCs/>
                <w:sz w:val="20"/>
                <w:szCs w:val="20"/>
              </w:rPr>
            </w:pPr>
          </w:p>
        </w:tc>
      </w:tr>
      <w:tr w:rsidR="000C156E" w:rsidRPr="00446166" w14:paraId="1D528905" w14:textId="77777777" w:rsidTr="00C6778E">
        <w:trPr>
          <w:trHeight w:val="301"/>
          <w:jc w:val="center"/>
        </w:trPr>
        <w:tc>
          <w:tcPr>
            <w:tcW w:w="1088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FF6273">
      <w:footerReference w:type="default" r:id="rId14"/>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F954" w14:textId="77777777" w:rsidR="00FF6273" w:rsidRDefault="00FF6273" w:rsidP="00446166">
      <w:r>
        <w:separator/>
      </w:r>
    </w:p>
  </w:endnote>
  <w:endnote w:type="continuationSeparator" w:id="0">
    <w:p w14:paraId="59D0466F" w14:textId="77777777" w:rsidR="00FF6273" w:rsidRDefault="00FF6273"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DE08" w14:textId="77777777" w:rsidR="00FF6273" w:rsidRDefault="00FF6273" w:rsidP="00446166">
      <w:r>
        <w:separator/>
      </w:r>
    </w:p>
  </w:footnote>
  <w:footnote w:type="continuationSeparator" w:id="0">
    <w:p w14:paraId="142C9330" w14:textId="77777777" w:rsidR="00FF6273" w:rsidRDefault="00FF6273"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E1C7B"/>
    <w:multiLevelType w:val="hybridMultilevel"/>
    <w:tmpl w:val="99A24F86"/>
    <w:lvl w:ilvl="0" w:tplc="670A6232">
      <w:start w:val="6"/>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A7524"/>
    <w:multiLevelType w:val="hybridMultilevel"/>
    <w:tmpl w:val="65AE5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77014"/>
    <w:multiLevelType w:val="hybridMultilevel"/>
    <w:tmpl w:val="1534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6C79"/>
    <w:multiLevelType w:val="hybridMultilevel"/>
    <w:tmpl w:val="B7D024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3B0860"/>
    <w:multiLevelType w:val="hybridMultilevel"/>
    <w:tmpl w:val="2CAAC874"/>
    <w:lvl w:ilvl="0" w:tplc="99C49980">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35C99"/>
    <w:multiLevelType w:val="multilevel"/>
    <w:tmpl w:val="5DB09E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D06F4"/>
    <w:multiLevelType w:val="multilevel"/>
    <w:tmpl w:val="E3EA1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C91360"/>
    <w:multiLevelType w:val="hybridMultilevel"/>
    <w:tmpl w:val="16D2DD00"/>
    <w:lvl w:ilvl="0" w:tplc="45A8AF36">
      <w:start w:val="1"/>
      <w:numFmt w:val="bullet"/>
      <w:lvlText w:val="-"/>
      <w:lvlJc w:val="left"/>
      <w:pPr>
        <w:ind w:left="1440" w:hanging="360"/>
      </w:pPr>
      <w:rPr>
        <w:rFonts w:ascii="Tahoma" w:eastAsiaTheme="minorHAns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A1726AD"/>
    <w:multiLevelType w:val="hybridMultilevel"/>
    <w:tmpl w:val="CDD4DD64"/>
    <w:lvl w:ilvl="0" w:tplc="45A8AF36">
      <w:start w:val="1"/>
      <w:numFmt w:val="bullet"/>
      <w:lvlText w:val="-"/>
      <w:lvlJc w:val="left"/>
      <w:pPr>
        <w:ind w:left="1429" w:hanging="360"/>
      </w:pPr>
      <w:rPr>
        <w:rFonts w:ascii="Tahoma" w:eastAsiaTheme="minorHAnsi" w:hAnsi="Tahoma" w:cs="Tahoma"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2"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655DE1"/>
    <w:multiLevelType w:val="hybridMultilevel"/>
    <w:tmpl w:val="C7A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CF0A7A"/>
    <w:multiLevelType w:val="multilevel"/>
    <w:tmpl w:val="201A0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0145118">
    <w:abstractNumId w:val="9"/>
  </w:num>
  <w:num w:numId="2" w16cid:durableId="425808483">
    <w:abstractNumId w:val="5"/>
  </w:num>
  <w:num w:numId="3" w16cid:durableId="268632868">
    <w:abstractNumId w:val="14"/>
  </w:num>
  <w:num w:numId="4" w16cid:durableId="571545289">
    <w:abstractNumId w:val="27"/>
  </w:num>
  <w:num w:numId="5" w16cid:durableId="1350450783">
    <w:abstractNumId w:val="1"/>
  </w:num>
  <w:num w:numId="6" w16cid:durableId="489754535">
    <w:abstractNumId w:val="20"/>
  </w:num>
  <w:num w:numId="7" w16cid:durableId="2010021569">
    <w:abstractNumId w:val="10"/>
  </w:num>
  <w:num w:numId="8" w16cid:durableId="240651083">
    <w:abstractNumId w:val="18"/>
  </w:num>
  <w:num w:numId="9" w16cid:durableId="181553037">
    <w:abstractNumId w:val="26"/>
  </w:num>
  <w:num w:numId="10" w16cid:durableId="1961565078">
    <w:abstractNumId w:val="15"/>
  </w:num>
  <w:num w:numId="11" w16cid:durableId="694503453">
    <w:abstractNumId w:val="13"/>
  </w:num>
  <w:num w:numId="12" w16cid:durableId="1558206514">
    <w:abstractNumId w:val="22"/>
  </w:num>
  <w:num w:numId="13" w16cid:durableId="1435400483">
    <w:abstractNumId w:val="25"/>
  </w:num>
  <w:num w:numId="14" w16cid:durableId="1899592155">
    <w:abstractNumId w:val="16"/>
  </w:num>
  <w:num w:numId="15" w16cid:durableId="15403128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9003365">
    <w:abstractNumId w:val="6"/>
  </w:num>
  <w:num w:numId="17" w16cid:durableId="1791125823">
    <w:abstractNumId w:val="23"/>
  </w:num>
  <w:num w:numId="18" w16cid:durableId="260843877">
    <w:abstractNumId w:val="12"/>
  </w:num>
  <w:num w:numId="19" w16cid:durableId="230428227">
    <w:abstractNumId w:val="11"/>
  </w:num>
  <w:num w:numId="20" w16cid:durableId="2063599045">
    <w:abstractNumId w:val="8"/>
  </w:num>
  <w:num w:numId="21" w16cid:durableId="1914197430">
    <w:abstractNumId w:val="7"/>
  </w:num>
  <w:num w:numId="22" w16cid:durableId="1758356963">
    <w:abstractNumId w:val="3"/>
  </w:num>
  <w:num w:numId="23" w16cid:durableId="1103763179">
    <w:abstractNumId w:val="0"/>
  </w:num>
  <w:num w:numId="24" w16cid:durableId="1101221884">
    <w:abstractNumId w:val="17"/>
  </w:num>
  <w:num w:numId="25" w16cid:durableId="43408260">
    <w:abstractNumId w:val="19"/>
  </w:num>
  <w:num w:numId="26" w16cid:durableId="72747834">
    <w:abstractNumId w:val="4"/>
  </w:num>
  <w:num w:numId="27" w16cid:durableId="64883457">
    <w:abstractNumId w:val="24"/>
  </w:num>
  <w:num w:numId="28" w16cid:durableId="1520269860">
    <w:abstractNumId w:val="2"/>
  </w:num>
  <w:num w:numId="29" w16cid:durableId="85350098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10137"/>
    <w:rsid w:val="00027601"/>
    <w:rsid w:val="00040A49"/>
    <w:rsid w:val="00062463"/>
    <w:rsid w:val="00063D3D"/>
    <w:rsid w:val="0006621A"/>
    <w:rsid w:val="00072331"/>
    <w:rsid w:val="00076769"/>
    <w:rsid w:val="0007795C"/>
    <w:rsid w:val="0009707A"/>
    <w:rsid w:val="000B58AC"/>
    <w:rsid w:val="000B7A17"/>
    <w:rsid w:val="000C01EB"/>
    <w:rsid w:val="000C156E"/>
    <w:rsid w:val="000C37A5"/>
    <w:rsid w:val="000D09E1"/>
    <w:rsid w:val="000D1A33"/>
    <w:rsid w:val="000D2E91"/>
    <w:rsid w:val="000D4B7E"/>
    <w:rsid w:val="000D71BD"/>
    <w:rsid w:val="000E1684"/>
    <w:rsid w:val="000F18DF"/>
    <w:rsid w:val="001018E5"/>
    <w:rsid w:val="0010426E"/>
    <w:rsid w:val="00113C19"/>
    <w:rsid w:val="00120F31"/>
    <w:rsid w:val="00121528"/>
    <w:rsid w:val="0014008A"/>
    <w:rsid w:val="00140449"/>
    <w:rsid w:val="001404A6"/>
    <w:rsid w:val="0014181A"/>
    <w:rsid w:val="001501BF"/>
    <w:rsid w:val="001531A0"/>
    <w:rsid w:val="001554B5"/>
    <w:rsid w:val="00156BE0"/>
    <w:rsid w:val="001618BF"/>
    <w:rsid w:val="001803AF"/>
    <w:rsid w:val="0019336D"/>
    <w:rsid w:val="001A41C0"/>
    <w:rsid w:val="001B48CA"/>
    <w:rsid w:val="001B58F5"/>
    <w:rsid w:val="001C7850"/>
    <w:rsid w:val="001C7C04"/>
    <w:rsid w:val="001E338B"/>
    <w:rsid w:val="001F23DB"/>
    <w:rsid w:val="002021F9"/>
    <w:rsid w:val="00205D6F"/>
    <w:rsid w:val="00210A4F"/>
    <w:rsid w:val="0021191E"/>
    <w:rsid w:val="00213183"/>
    <w:rsid w:val="00214CC1"/>
    <w:rsid w:val="00226151"/>
    <w:rsid w:val="00240BFB"/>
    <w:rsid w:val="002476FC"/>
    <w:rsid w:val="002724C9"/>
    <w:rsid w:val="00283DC3"/>
    <w:rsid w:val="002908C2"/>
    <w:rsid w:val="00295D10"/>
    <w:rsid w:val="002C7A90"/>
    <w:rsid w:val="002D1C02"/>
    <w:rsid w:val="002D42E5"/>
    <w:rsid w:val="002E566F"/>
    <w:rsid w:val="002F078F"/>
    <w:rsid w:val="002F3C10"/>
    <w:rsid w:val="00310E09"/>
    <w:rsid w:val="0031376B"/>
    <w:rsid w:val="00313CFD"/>
    <w:rsid w:val="00333781"/>
    <w:rsid w:val="00335A5F"/>
    <w:rsid w:val="00343E96"/>
    <w:rsid w:val="00351F4B"/>
    <w:rsid w:val="00353300"/>
    <w:rsid w:val="00360498"/>
    <w:rsid w:val="00362BC4"/>
    <w:rsid w:val="00374993"/>
    <w:rsid w:val="003854B7"/>
    <w:rsid w:val="00385E48"/>
    <w:rsid w:val="003C6442"/>
    <w:rsid w:val="003D19F5"/>
    <w:rsid w:val="003D24E7"/>
    <w:rsid w:val="003F4B9D"/>
    <w:rsid w:val="003F4DFF"/>
    <w:rsid w:val="004118B2"/>
    <w:rsid w:val="004169B2"/>
    <w:rsid w:val="00420B74"/>
    <w:rsid w:val="004270C5"/>
    <w:rsid w:val="0043043E"/>
    <w:rsid w:val="004323A0"/>
    <w:rsid w:val="00444C1C"/>
    <w:rsid w:val="00446166"/>
    <w:rsid w:val="00454238"/>
    <w:rsid w:val="00454726"/>
    <w:rsid w:val="004548FD"/>
    <w:rsid w:val="00454C6E"/>
    <w:rsid w:val="00462BEA"/>
    <w:rsid w:val="00472D6C"/>
    <w:rsid w:val="00481183"/>
    <w:rsid w:val="00492C21"/>
    <w:rsid w:val="004B2073"/>
    <w:rsid w:val="004B47AC"/>
    <w:rsid w:val="004B5A46"/>
    <w:rsid w:val="004B5C8B"/>
    <w:rsid w:val="004B67E7"/>
    <w:rsid w:val="004B6E8B"/>
    <w:rsid w:val="004B7744"/>
    <w:rsid w:val="004C7825"/>
    <w:rsid w:val="004D2413"/>
    <w:rsid w:val="004D35C9"/>
    <w:rsid w:val="005011CD"/>
    <w:rsid w:val="00507E0A"/>
    <w:rsid w:val="0051710F"/>
    <w:rsid w:val="0053361C"/>
    <w:rsid w:val="00534271"/>
    <w:rsid w:val="0054532E"/>
    <w:rsid w:val="00552D1F"/>
    <w:rsid w:val="00560C25"/>
    <w:rsid w:val="00573C5F"/>
    <w:rsid w:val="005765E1"/>
    <w:rsid w:val="005771A4"/>
    <w:rsid w:val="00582287"/>
    <w:rsid w:val="00585F2D"/>
    <w:rsid w:val="005918B2"/>
    <w:rsid w:val="00593518"/>
    <w:rsid w:val="005A21C6"/>
    <w:rsid w:val="005B18E8"/>
    <w:rsid w:val="005C336D"/>
    <w:rsid w:val="005D066C"/>
    <w:rsid w:val="005D360D"/>
    <w:rsid w:val="005F17E4"/>
    <w:rsid w:val="00612640"/>
    <w:rsid w:val="00621B2F"/>
    <w:rsid w:val="006269D2"/>
    <w:rsid w:val="006457DA"/>
    <w:rsid w:val="00647BF5"/>
    <w:rsid w:val="006555B3"/>
    <w:rsid w:val="00657291"/>
    <w:rsid w:val="00657C27"/>
    <w:rsid w:val="00661C9C"/>
    <w:rsid w:val="006820C4"/>
    <w:rsid w:val="00686C3C"/>
    <w:rsid w:val="00686DD4"/>
    <w:rsid w:val="006916B8"/>
    <w:rsid w:val="00692695"/>
    <w:rsid w:val="00692C89"/>
    <w:rsid w:val="00696FFF"/>
    <w:rsid w:val="006C0665"/>
    <w:rsid w:val="006C1156"/>
    <w:rsid w:val="006D4FEE"/>
    <w:rsid w:val="006D75CC"/>
    <w:rsid w:val="006F6CE6"/>
    <w:rsid w:val="0070631A"/>
    <w:rsid w:val="00706CBC"/>
    <w:rsid w:val="0070765F"/>
    <w:rsid w:val="0071495D"/>
    <w:rsid w:val="007301CF"/>
    <w:rsid w:val="00746920"/>
    <w:rsid w:val="00750144"/>
    <w:rsid w:val="007527F2"/>
    <w:rsid w:val="00761424"/>
    <w:rsid w:val="00765DA6"/>
    <w:rsid w:val="00771D6D"/>
    <w:rsid w:val="0077469A"/>
    <w:rsid w:val="007749CE"/>
    <w:rsid w:val="00791A7E"/>
    <w:rsid w:val="0079592D"/>
    <w:rsid w:val="00796EA5"/>
    <w:rsid w:val="007A7854"/>
    <w:rsid w:val="007B6842"/>
    <w:rsid w:val="007B68CA"/>
    <w:rsid w:val="007D1A59"/>
    <w:rsid w:val="007D1B46"/>
    <w:rsid w:val="007E5DED"/>
    <w:rsid w:val="007F198E"/>
    <w:rsid w:val="00841AFA"/>
    <w:rsid w:val="00854ACE"/>
    <w:rsid w:val="0088556A"/>
    <w:rsid w:val="00891B38"/>
    <w:rsid w:val="0089318C"/>
    <w:rsid w:val="008A15B5"/>
    <w:rsid w:val="008A3003"/>
    <w:rsid w:val="008B4491"/>
    <w:rsid w:val="008C4AE6"/>
    <w:rsid w:val="008E6F4E"/>
    <w:rsid w:val="008F5105"/>
    <w:rsid w:val="00902997"/>
    <w:rsid w:val="009049AD"/>
    <w:rsid w:val="00914DEA"/>
    <w:rsid w:val="00915B10"/>
    <w:rsid w:val="00931E2B"/>
    <w:rsid w:val="0095581D"/>
    <w:rsid w:val="00962EB6"/>
    <w:rsid w:val="009702B1"/>
    <w:rsid w:val="009719CC"/>
    <w:rsid w:val="0098339E"/>
    <w:rsid w:val="00983BE9"/>
    <w:rsid w:val="00985F25"/>
    <w:rsid w:val="00997243"/>
    <w:rsid w:val="009A1E7D"/>
    <w:rsid w:val="009A39EA"/>
    <w:rsid w:val="009B124E"/>
    <w:rsid w:val="009B5A97"/>
    <w:rsid w:val="009C7773"/>
    <w:rsid w:val="009D3F12"/>
    <w:rsid w:val="009E5A94"/>
    <w:rsid w:val="00A001C0"/>
    <w:rsid w:val="00A071ED"/>
    <w:rsid w:val="00A07555"/>
    <w:rsid w:val="00A11371"/>
    <w:rsid w:val="00A12DF9"/>
    <w:rsid w:val="00A15C6E"/>
    <w:rsid w:val="00A26B2C"/>
    <w:rsid w:val="00A33F96"/>
    <w:rsid w:val="00A34E99"/>
    <w:rsid w:val="00A44087"/>
    <w:rsid w:val="00A55F56"/>
    <w:rsid w:val="00A64D88"/>
    <w:rsid w:val="00A74564"/>
    <w:rsid w:val="00A7545C"/>
    <w:rsid w:val="00A856C5"/>
    <w:rsid w:val="00AB1479"/>
    <w:rsid w:val="00AC52BA"/>
    <w:rsid w:val="00AD56B9"/>
    <w:rsid w:val="00AE49F0"/>
    <w:rsid w:val="00AE59C6"/>
    <w:rsid w:val="00AF20B0"/>
    <w:rsid w:val="00AF713A"/>
    <w:rsid w:val="00AF7A16"/>
    <w:rsid w:val="00B0757F"/>
    <w:rsid w:val="00B13F5F"/>
    <w:rsid w:val="00B43322"/>
    <w:rsid w:val="00B44753"/>
    <w:rsid w:val="00B46B72"/>
    <w:rsid w:val="00B51564"/>
    <w:rsid w:val="00B527AB"/>
    <w:rsid w:val="00B66EDA"/>
    <w:rsid w:val="00B92B15"/>
    <w:rsid w:val="00B96C4C"/>
    <w:rsid w:val="00B9784E"/>
    <w:rsid w:val="00BA706E"/>
    <w:rsid w:val="00BA7949"/>
    <w:rsid w:val="00BC2F33"/>
    <w:rsid w:val="00BC5321"/>
    <w:rsid w:val="00BD1FDB"/>
    <w:rsid w:val="00BD5963"/>
    <w:rsid w:val="00BF0D89"/>
    <w:rsid w:val="00BF192C"/>
    <w:rsid w:val="00C04C0B"/>
    <w:rsid w:val="00C05845"/>
    <w:rsid w:val="00C1320C"/>
    <w:rsid w:val="00C165A2"/>
    <w:rsid w:val="00C20CBA"/>
    <w:rsid w:val="00C25BF8"/>
    <w:rsid w:val="00C31D6B"/>
    <w:rsid w:val="00C4023C"/>
    <w:rsid w:val="00C4199D"/>
    <w:rsid w:val="00C52528"/>
    <w:rsid w:val="00C5397A"/>
    <w:rsid w:val="00C63230"/>
    <w:rsid w:val="00C64C26"/>
    <w:rsid w:val="00C6778E"/>
    <w:rsid w:val="00C76E24"/>
    <w:rsid w:val="00C86820"/>
    <w:rsid w:val="00C924C2"/>
    <w:rsid w:val="00C96214"/>
    <w:rsid w:val="00CA299E"/>
    <w:rsid w:val="00CB06A4"/>
    <w:rsid w:val="00CC647E"/>
    <w:rsid w:val="00CD2D15"/>
    <w:rsid w:val="00CE3EAE"/>
    <w:rsid w:val="00CF54A4"/>
    <w:rsid w:val="00CF6304"/>
    <w:rsid w:val="00D05CA5"/>
    <w:rsid w:val="00D16712"/>
    <w:rsid w:val="00D203CB"/>
    <w:rsid w:val="00D26F91"/>
    <w:rsid w:val="00D32FFF"/>
    <w:rsid w:val="00D408F3"/>
    <w:rsid w:val="00D458B5"/>
    <w:rsid w:val="00D53449"/>
    <w:rsid w:val="00D61E16"/>
    <w:rsid w:val="00D67E31"/>
    <w:rsid w:val="00D7029A"/>
    <w:rsid w:val="00D71408"/>
    <w:rsid w:val="00D7503C"/>
    <w:rsid w:val="00D813B4"/>
    <w:rsid w:val="00D91E0B"/>
    <w:rsid w:val="00DA4832"/>
    <w:rsid w:val="00DA5117"/>
    <w:rsid w:val="00DB6B22"/>
    <w:rsid w:val="00DC016C"/>
    <w:rsid w:val="00DC4CA4"/>
    <w:rsid w:val="00DD290B"/>
    <w:rsid w:val="00DE338F"/>
    <w:rsid w:val="00DE7200"/>
    <w:rsid w:val="00DE7847"/>
    <w:rsid w:val="00E119E7"/>
    <w:rsid w:val="00E2594B"/>
    <w:rsid w:val="00E533C0"/>
    <w:rsid w:val="00E667B7"/>
    <w:rsid w:val="00E70078"/>
    <w:rsid w:val="00E77C73"/>
    <w:rsid w:val="00E94766"/>
    <w:rsid w:val="00EA2B73"/>
    <w:rsid w:val="00EB344D"/>
    <w:rsid w:val="00EE4EAE"/>
    <w:rsid w:val="00EF0C10"/>
    <w:rsid w:val="00EF421F"/>
    <w:rsid w:val="00EF643B"/>
    <w:rsid w:val="00F16140"/>
    <w:rsid w:val="00F22F85"/>
    <w:rsid w:val="00F23CD8"/>
    <w:rsid w:val="00F26892"/>
    <w:rsid w:val="00F413C6"/>
    <w:rsid w:val="00F420F8"/>
    <w:rsid w:val="00F44BA8"/>
    <w:rsid w:val="00F50F1A"/>
    <w:rsid w:val="00F557A6"/>
    <w:rsid w:val="00F6076C"/>
    <w:rsid w:val="00F83E2C"/>
    <w:rsid w:val="00F86CD6"/>
    <w:rsid w:val="00F87DFB"/>
    <w:rsid w:val="00F91B48"/>
    <w:rsid w:val="00FA0753"/>
    <w:rsid w:val="00FA23A6"/>
    <w:rsid w:val="00FA2B94"/>
    <w:rsid w:val="00FB26E9"/>
    <w:rsid w:val="00FC1CB3"/>
    <w:rsid w:val="00FD3580"/>
    <w:rsid w:val="00FE128F"/>
    <w:rsid w:val="00FE4FB9"/>
    <w:rsid w:val="00FE571E"/>
    <w:rsid w:val="00FF62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F420F8"/>
    <w:rPr>
      <w:color w:val="605E5C"/>
      <w:shd w:val="clear" w:color="auto" w:fill="E1DFDD"/>
    </w:rPr>
  </w:style>
  <w:style w:type="character" w:styleId="FollowedHyperlink">
    <w:name w:val="FollowedHyperlink"/>
    <w:basedOn w:val="DefaultParagraphFont"/>
    <w:uiPriority w:val="99"/>
    <w:semiHidden/>
    <w:unhideWhenUsed/>
    <w:rsid w:val="00F420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364671952">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30786118">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200573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fmc.onlin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o.org/forestry/firemanagement/101248/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652DC"/>
    <w:rsid w:val="001D6A82"/>
    <w:rsid w:val="001F0B3A"/>
    <w:rsid w:val="0029586F"/>
    <w:rsid w:val="002B6B02"/>
    <w:rsid w:val="0031243D"/>
    <w:rsid w:val="003173D6"/>
    <w:rsid w:val="00395C61"/>
    <w:rsid w:val="003C4899"/>
    <w:rsid w:val="004F132C"/>
    <w:rsid w:val="004F21BE"/>
    <w:rsid w:val="004F71E4"/>
    <w:rsid w:val="00573ED8"/>
    <w:rsid w:val="00594AA3"/>
    <w:rsid w:val="005A1933"/>
    <w:rsid w:val="00620776"/>
    <w:rsid w:val="00685E40"/>
    <w:rsid w:val="006C507C"/>
    <w:rsid w:val="00787046"/>
    <w:rsid w:val="00895E64"/>
    <w:rsid w:val="008C746E"/>
    <w:rsid w:val="008F76FD"/>
    <w:rsid w:val="00977B06"/>
    <w:rsid w:val="00AF77EE"/>
    <w:rsid w:val="00B053D9"/>
    <w:rsid w:val="00B32562"/>
    <w:rsid w:val="00BD2F76"/>
    <w:rsid w:val="00BE0972"/>
    <w:rsid w:val="00D0414E"/>
    <w:rsid w:val="00D43BB4"/>
    <w:rsid w:val="00D44001"/>
    <w:rsid w:val="00E05CDA"/>
    <w:rsid w:val="00E90A6E"/>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3E15875B-E200-4CF4-90A1-366C6D836670}">
  <ds:schemaRefs>
    <ds:schemaRef ds:uri="http://schemas.openxmlformats.org/officeDocument/2006/bibliography"/>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29</cp:revision>
  <cp:lastPrinted>2016-03-01T13:06:00Z</cp:lastPrinted>
  <dcterms:created xsi:type="dcterms:W3CDTF">2024-02-21T12:58:00Z</dcterms:created>
  <dcterms:modified xsi:type="dcterms:W3CDTF">2024-02-29T13:18:00Z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y fmtid="{D5CDD505-2E9C-101B-9397-08002B2CF9AE}" pid="3" name="GrammarlyDocumentId">
    <vt:lpwstr>a214c85742b63c66192beeb0e17555f3098c4d5493c090e6801f78ffaeed3056</vt:lpwstr>
  </property>
</Properties>
</file>